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7"/>
        <w:gridCol w:w="4483"/>
      </w:tblGrid>
      <w:tr w:rsidR="00563E9F" w:rsidTr="00531DEE">
        <w:tc>
          <w:tcPr>
            <w:tcW w:w="5207" w:type="dxa"/>
          </w:tcPr>
          <w:p w:rsidR="00563E9F" w:rsidRDefault="00563E9F" w:rsidP="00531DEE">
            <w:pPr>
              <w:jc w:val="center"/>
              <w:rPr>
                <w:sz w:val="26"/>
                <w:szCs w:val="20"/>
              </w:rPr>
            </w:pPr>
            <w:r>
              <w:rPr>
                <w:sz w:val="26"/>
                <w:szCs w:val="20"/>
              </w:rPr>
              <w:t>UBND THÀNH PHỐ THỦ DẦU MỘT</w:t>
            </w:r>
          </w:p>
          <w:p w:rsidR="00563E9F" w:rsidRDefault="00563E9F" w:rsidP="00531DEE">
            <w:pPr>
              <w:jc w:val="center"/>
              <w:rPr>
                <w:b/>
                <w:sz w:val="26"/>
                <w:szCs w:val="20"/>
              </w:rPr>
            </w:pPr>
            <w:r>
              <w:rPr>
                <w:b/>
                <w:sz w:val="26"/>
                <w:szCs w:val="20"/>
              </w:rPr>
              <w:t xml:space="preserve">HỘI ĐỒNG TUYỂN DỤNG VIÊN CHỨC NGÀNH GDĐT TP THỦ DẦU MỘT  </w:t>
            </w:r>
          </w:p>
          <w:p w:rsidR="00563E9F" w:rsidRDefault="00563E9F" w:rsidP="00531DEE">
            <w:pPr>
              <w:spacing w:after="120"/>
              <w:jc w:val="both"/>
              <w:rPr>
                <w:rStyle w:val="apple-converted-space"/>
                <w:b/>
                <w:color w:val="000000"/>
                <w:szCs w:val="28"/>
              </w:rPr>
            </w:pPr>
            <w:r>
              <w:rPr>
                <w:b/>
                <w:noProof/>
                <w:color w:val="000000"/>
                <w:szCs w:val="28"/>
              </w:rPr>
              <mc:AlternateContent>
                <mc:Choice Requires="wps">
                  <w:drawing>
                    <wp:anchor distT="0" distB="0" distL="114300" distR="114300" simplePos="0" relativeHeight="251659264" behindDoc="0" locked="0" layoutInCell="1" allowOverlap="1" wp14:anchorId="2DDE6C3F" wp14:editId="48EB88C0">
                      <wp:simplePos x="0" y="0"/>
                      <wp:positionH relativeFrom="column">
                        <wp:posOffset>975995</wp:posOffset>
                      </wp:positionH>
                      <wp:positionV relativeFrom="paragraph">
                        <wp:posOffset>89535</wp:posOffset>
                      </wp:positionV>
                      <wp:extent cx="10477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7DF6EC"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85pt,7.05pt" to="159.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0xtwEAAMMDAAAOAAAAZHJzL2Uyb0RvYy54bWysU8GOEzEMvSPxD1HudKarwqJRp3voarkg&#10;qFj4gGzG6URK4sgJnfbvcdJ2FgESAu3FEyd+tt+zZ3139E4cgJLF0MvlopUCgsbBhn0vv319ePNe&#10;ipRVGJTDAL08QZJ3m9ev1lPs4AZHdAOQ4CQhdVPs5Zhz7Jom6RG8SguMEPjRIHmV2aV9M5CaOLt3&#10;zU3bvmsmpCESakiJb+/Pj3JT8xsDOn82JkEWrpfcW66Wqn0qttmsVbcnFUerL22o/+jCKxu46Jzq&#10;XmUlvpP9LZW3mjChyQuNvkFjrIbKgdks21/YPI4qQuXC4qQ4y5ReLq3+dNiRsEMvV1IE5XlEj5mU&#10;3Y9ZbDEEFhBJrIpOU0wdh2/Dji5eijsqpI+GfPkyHXGs2p5mbeGYhebLZbu6vX3LI9DXt+YZGCnl&#10;D4BelEMvnQ2FturU4WPKXIxDryHslEbOpespnxyUYBe+gGEqpVhF1yWCrSNxUDx+pTWEvCxUOF+N&#10;LjBjnZuB7d+Bl/gChbpg/wKeEbUyhjyDvQ1If6qej9eWzTn+qsCZd5HgCYdTHUqVhjelMrxsdVnF&#10;n/0Kf/73Nj8AAAD//wMAUEsDBBQABgAIAAAAIQCt0/nK3wAAAAkBAAAPAAAAZHJzL2Rvd25yZXYu&#10;eG1sTI9BS8NAEIXvgv9hGcGb3aS1WmI2pRTEWpBiFepxmx2TaHY27G6b9N874qHe5r15vPkmnw+2&#10;FUf0oXGkIB0lIJBKZxqqFLy/Pd7MQISoyejWESo4YYB5cXmR68y4nl7xuI2V4BIKmVZQx9hlUoay&#10;RqvDyHVIvPt03urI0lfSeN1zuW3lOEnupNUN8YVad7issfzeHqyCF79aLRfr0xdtPmy/G693m+fh&#10;Sanrq2HxACLiEM9h+MVndCiYae8OZIJoWU8n9xzl4TYFwYFJOmNj/2fIIpf/Pyh+AAAA//8DAFBL&#10;AQItABQABgAIAAAAIQC2gziS/gAAAOEBAAATAAAAAAAAAAAAAAAAAAAAAABbQ29udGVudF9UeXBl&#10;c10ueG1sUEsBAi0AFAAGAAgAAAAhADj9If/WAAAAlAEAAAsAAAAAAAAAAAAAAAAALwEAAF9yZWxz&#10;Ly5yZWxzUEsBAi0AFAAGAAgAAAAhAESijTG3AQAAwwMAAA4AAAAAAAAAAAAAAAAALgIAAGRycy9l&#10;Mm9Eb2MueG1sUEsBAi0AFAAGAAgAAAAhAK3T+crfAAAACQEAAA8AAAAAAAAAAAAAAAAAEQQAAGRy&#10;cy9kb3ducmV2LnhtbFBLBQYAAAAABAAEAPMAAAAdBQAAAAA=&#10;" strokecolor="#5b9bd5 [3204]" strokeweight=".5pt">
                      <v:stroke joinstyle="miter"/>
                    </v:line>
                  </w:pict>
                </mc:Fallback>
              </mc:AlternateContent>
            </w:r>
          </w:p>
        </w:tc>
        <w:tc>
          <w:tcPr>
            <w:tcW w:w="4483" w:type="dxa"/>
          </w:tcPr>
          <w:p w:rsidR="00563E9F" w:rsidRDefault="00563E9F" w:rsidP="00531DEE">
            <w:pPr>
              <w:spacing w:after="120"/>
              <w:jc w:val="both"/>
              <w:rPr>
                <w:rStyle w:val="apple-converted-space"/>
                <w:b/>
                <w:color w:val="000000"/>
                <w:szCs w:val="28"/>
              </w:rPr>
            </w:pPr>
          </w:p>
        </w:tc>
      </w:tr>
    </w:tbl>
    <w:p w:rsidR="00563E9F" w:rsidRDefault="00563E9F" w:rsidP="00563E9F">
      <w:pPr>
        <w:ind w:firstLine="706"/>
        <w:jc w:val="center"/>
        <w:rPr>
          <w:rStyle w:val="apple-converted-space"/>
          <w:b/>
          <w:color w:val="000000"/>
          <w:szCs w:val="28"/>
        </w:rPr>
      </w:pPr>
    </w:p>
    <w:p w:rsidR="00563E9F" w:rsidRDefault="00563E9F" w:rsidP="00563E9F">
      <w:pPr>
        <w:ind w:firstLine="706"/>
        <w:jc w:val="center"/>
        <w:rPr>
          <w:rStyle w:val="apple-converted-space"/>
          <w:b/>
          <w:color w:val="000000"/>
          <w:szCs w:val="28"/>
        </w:rPr>
      </w:pPr>
      <w:r>
        <w:rPr>
          <w:rStyle w:val="apple-converted-space"/>
          <w:b/>
          <w:color w:val="000000"/>
          <w:szCs w:val="28"/>
        </w:rPr>
        <w:t>DANH MỤC TÀI LIỆU THAM KHẢO</w:t>
      </w:r>
    </w:p>
    <w:p w:rsidR="00563E9F" w:rsidRDefault="00563E9F" w:rsidP="00563E9F">
      <w:pPr>
        <w:ind w:firstLine="706"/>
        <w:jc w:val="center"/>
        <w:rPr>
          <w:rStyle w:val="apple-converted-space"/>
          <w:b/>
          <w:color w:val="000000"/>
          <w:szCs w:val="28"/>
        </w:rPr>
      </w:pPr>
      <w:r>
        <w:rPr>
          <w:rStyle w:val="apple-converted-space"/>
          <w:b/>
          <w:color w:val="000000"/>
          <w:szCs w:val="28"/>
        </w:rPr>
        <w:t>KIỂM TRA, SÁT HẠCH KIẾN THỨC CHUNG KỲ TUYỂN DỤNG VIÊN CHỨC NGÀNH GIÁO DỤC VÀ ĐÀO TẠO</w:t>
      </w:r>
    </w:p>
    <w:p w:rsidR="00563E9F" w:rsidRDefault="00563E9F" w:rsidP="00563E9F">
      <w:pPr>
        <w:ind w:firstLine="706"/>
        <w:jc w:val="center"/>
        <w:rPr>
          <w:rStyle w:val="apple-converted-space"/>
          <w:b/>
          <w:color w:val="000000"/>
          <w:szCs w:val="28"/>
        </w:rPr>
      </w:pPr>
      <w:r>
        <w:rPr>
          <w:rStyle w:val="apple-converted-space"/>
          <w:b/>
          <w:color w:val="000000"/>
          <w:szCs w:val="28"/>
        </w:rPr>
        <w:t xml:space="preserve">THÀNH PHỐ THỦ DẦU MỘT </w:t>
      </w:r>
    </w:p>
    <w:p w:rsidR="00563E9F" w:rsidRDefault="00563E9F" w:rsidP="00563E9F">
      <w:pPr>
        <w:spacing w:after="120"/>
        <w:ind w:firstLine="706"/>
        <w:jc w:val="both"/>
        <w:rPr>
          <w:rStyle w:val="apple-converted-space"/>
          <w:b/>
          <w:color w:val="000000"/>
          <w:szCs w:val="28"/>
        </w:rPr>
      </w:pPr>
    </w:p>
    <w:tbl>
      <w:tblPr>
        <w:tblStyle w:val="TableGrid"/>
        <w:tblW w:w="9810" w:type="dxa"/>
        <w:tblInd w:w="-545" w:type="dxa"/>
        <w:tblLook w:val="04A0" w:firstRow="1" w:lastRow="0" w:firstColumn="1" w:lastColumn="0" w:noHBand="0" w:noVBand="1"/>
      </w:tblPr>
      <w:tblGrid>
        <w:gridCol w:w="746"/>
        <w:gridCol w:w="2674"/>
        <w:gridCol w:w="4860"/>
        <w:gridCol w:w="1530"/>
      </w:tblGrid>
      <w:tr w:rsidR="00563E9F" w:rsidTr="00531DEE">
        <w:tc>
          <w:tcPr>
            <w:tcW w:w="746" w:type="dxa"/>
          </w:tcPr>
          <w:p w:rsidR="00563E9F" w:rsidRDefault="00563E9F" w:rsidP="00531DEE">
            <w:pPr>
              <w:spacing w:after="120"/>
              <w:jc w:val="center"/>
              <w:rPr>
                <w:rStyle w:val="apple-converted-space"/>
                <w:b/>
                <w:color w:val="000000"/>
                <w:sz w:val="26"/>
                <w:szCs w:val="26"/>
              </w:rPr>
            </w:pPr>
            <w:r>
              <w:rPr>
                <w:rStyle w:val="apple-converted-space"/>
                <w:b/>
                <w:color w:val="000000"/>
                <w:sz w:val="26"/>
                <w:szCs w:val="26"/>
              </w:rPr>
              <w:t>STT</w:t>
            </w:r>
          </w:p>
        </w:tc>
        <w:tc>
          <w:tcPr>
            <w:tcW w:w="2674" w:type="dxa"/>
          </w:tcPr>
          <w:p w:rsidR="00563E9F" w:rsidRDefault="00563E9F" w:rsidP="00531DEE">
            <w:pPr>
              <w:spacing w:after="120"/>
              <w:jc w:val="center"/>
              <w:rPr>
                <w:rStyle w:val="apple-converted-space"/>
                <w:b/>
                <w:color w:val="000000"/>
                <w:sz w:val="26"/>
                <w:szCs w:val="26"/>
              </w:rPr>
            </w:pPr>
            <w:r>
              <w:rPr>
                <w:rStyle w:val="apple-converted-space"/>
                <w:b/>
                <w:color w:val="000000"/>
                <w:sz w:val="26"/>
                <w:szCs w:val="26"/>
              </w:rPr>
              <w:t>Số hiệu, thời gian, cơ quan ban hành văn bản</w:t>
            </w:r>
          </w:p>
        </w:tc>
        <w:tc>
          <w:tcPr>
            <w:tcW w:w="4860" w:type="dxa"/>
          </w:tcPr>
          <w:p w:rsidR="00563E9F" w:rsidRDefault="00563E9F" w:rsidP="00531DEE">
            <w:pPr>
              <w:spacing w:after="120"/>
              <w:jc w:val="center"/>
              <w:rPr>
                <w:rStyle w:val="apple-converted-space"/>
                <w:b/>
                <w:color w:val="000000"/>
                <w:sz w:val="26"/>
                <w:szCs w:val="26"/>
              </w:rPr>
            </w:pPr>
            <w:r>
              <w:rPr>
                <w:rStyle w:val="apple-converted-space"/>
                <w:b/>
                <w:color w:val="000000"/>
                <w:sz w:val="26"/>
                <w:szCs w:val="26"/>
              </w:rPr>
              <w:t>Nội dung trích yếu của văn bản</w:t>
            </w:r>
          </w:p>
        </w:tc>
        <w:tc>
          <w:tcPr>
            <w:tcW w:w="1530" w:type="dxa"/>
          </w:tcPr>
          <w:p w:rsidR="00563E9F" w:rsidRDefault="00563E9F" w:rsidP="00531DEE">
            <w:pPr>
              <w:spacing w:after="120"/>
              <w:jc w:val="center"/>
              <w:rPr>
                <w:rStyle w:val="apple-converted-space"/>
                <w:b/>
                <w:color w:val="000000"/>
                <w:sz w:val="26"/>
                <w:szCs w:val="26"/>
              </w:rPr>
            </w:pPr>
            <w:r>
              <w:rPr>
                <w:rStyle w:val="apple-converted-space"/>
                <w:b/>
                <w:color w:val="000000"/>
                <w:sz w:val="26"/>
                <w:szCs w:val="26"/>
              </w:rPr>
              <w:t>Đối tượng tham khảo</w:t>
            </w:r>
          </w:p>
        </w:tc>
      </w:tr>
      <w:tr w:rsidR="00563E9F" w:rsidTr="00531DEE">
        <w:tc>
          <w:tcPr>
            <w:tcW w:w="746" w:type="dxa"/>
          </w:tcPr>
          <w:p w:rsidR="00563E9F" w:rsidRDefault="00563E9F" w:rsidP="00531DEE">
            <w:pPr>
              <w:spacing w:after="120"/>
              <w:jc w:val="center"/>
              <w:rPr>
                <w:rStyle w:val="apple-converted-space"/>
                <w:b/>
                <w:color w:val="000000"/>
                <w:sz w:val="26"/>
                <w:szCs w:val="26"/>
              </w:rPr>
            </w:pPr>
            <w:r>
              <w:rPr>
                <w:rStyle w:val="apple-converted-space"/>
                <w:b/>
                <w:color w:val="000000"/>
                <w:sz w:val="26"/>
                <w:szCs w:val="26"/>
              </w:rPr>
              <w:t>A</w:t>
            </w:r>
          </w:p>
        </w:tc>
        <w:tc>
          <w:tcPr>
            <w:tcW w:w="9064" w:type="dxa"/>
            <w:gridSpan w:val="3"/>
          </w:tcPr>
          <w:p w:rsidR="00563E9F" w:rsidRDefault="00563E9F" w:rsidP="00531DEE">
            <w:pPr>
              <w:spacing w:after="120"/>
              <w:jc w:val="both"/>
              <w:rPr>
                <w:rStyle w:val="apple-converted-space"/>
                <w:b/>
                <w:color w:val="000000"/>
                <w:sz w:val="26"/>
                <w:szCs w:val="26"/>
              </w:rPr>
            </w:pPr>
            <w:r>
              <w:rPr>
                <w:rStyle w:val="apple-converted-space"/>
                <w:b/>
                <w:color w:val="000000"/>
                <w:sz w:val="26"/>
                <w:szCs w:val="26"/>
              </w:rPr>
              <w:t xml:space="preserve">TÀI LIỆU CHUNG </w:t>
            </w: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1</w:t>
            </w:r>
          </w:p>
        </w:tc>
        <w:tc>
          <w:tcPr>
            <w:tcW w:w="2674" w:type="dxa"/>
            <w:vAlign w:val="center"/>
          </w:tcPr>
          <w:p w:rsidR="00563E9F" w:rsidRDefault="00563E9F" w:rsidP="00531DEE">
            <w:pPr>
              <w:spacing w:after="120"/>
              <w:rPr>
                <w:rStyle w:val="apple-converted-space"/>
                <w:color w:val="000000"/>
                <w:sz w:val="26"/>
                <w:szCs w:val="26"/>
              </w:rPr>
            </w:pPr>
            <w:r>
              <w:rPr>
                <w:rStyle w:val="apple-converted-space"/>
                <w:color w:val="000000"/>
                <w:sz w:val="26"/>
                <w:szCs w:val="26"/>
              </w:rPr>
              <w:t>Luật số 58/2010/QH12 ngày 15/11/2010 của Quốc hội</w:t>
            </w:r>
          </w:p>
        </w:tc>
        <w:tc>
          <w:tcPr>
            <w:tcW w:w="4860" w:type="dxa"/>
            <w:vAlign w:val="center"/>
          </w:tcPr>
          <w:p w:rsidR="00563E9F" w:rsidRDefault="00563E9F" w:rsidP="00531DEE">
            <w:pPr>
              <w:spacing w:after="120"/>
              <w:jc w:val="both"/>
              <w:rPr>
                <w:rStyle w:val="apple-converted-space"/>
                <w:color w:val="000000"/>
                <w:sz w:val="26"/>
                <w:szCs w:val="26"/>
              </w:rPr>
            </w:pPr>
            <w:r>
              <w:rPr>
                <w:rStyle w:val="apple-converted-space"/>
                <w:color w:val="000000"/>
                <w:sz w:val="26"/>
                <w:szCs w:val="26"/>
              </w:rPr>
              <w:t>Luật viên chức</w:t>
            </w:r>
          </w:p>
        </w:tc>
        <w:tc>
          <w:tcPr>
            <w:tcW w:w="1530" w:type="dxa"/>
            <w:vMerge w:val="restart"/>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Tất cả người dự tuyển</w:t>
            </w: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2</w:t>
            </w:r>
          </w:p>
        </w:tc>
        <w:tc>
          <w:tcPr>
            <w:tcW w:w="2674" w:type="dxa"/>
            <w:vAlign w:val="center"/>
          </w:tcPr>
          <w:p w:rsidR="00563E9F" w:rsidRDefault="00563E9F" w:rsidP="00531DEE">
            <w:pPr>
              <w:spacing w:after="120"/>
              <w:rPr>
                <w:rStyle w:val="apple-converted-space"/>
                <w:color w:val="000000"/>
                <w:sz w:val="26"/>
                <w:szCs w:val="26"/>
              </w:rPr>
            </w:pPr>
            <w:r>
              <w:rPr>
                <w:rStyle w:val="apple-converted-space"/>
                <w:color w:val="000000"/>
                <w:sz w:val="26"/>
                <w:szCs w:val="26"/>
              </w:rPr>
              <w:t>Luật số 52/2019/QH14 ngày 25/11/2019 của Quốc hội</w:t>
            </w:r>
          </w:p>
        </w:tc>
        <w:tc>
          <w:tcPr>
            <w:tcW w:w="4860" w:type="dxa"/>
            <w:vAlign w:val="center"/>
          </w:tcPr>
          <w:p w:rsidR="00563E9F" w:rsidRDefault="00563E9F" w:rsidP="00531DEE">
            <w:pPr>
              <w:spacing w:after="120"/>
              <w:jc w:val="both"/>
              <w:rPr>
                <w:rStyle w:val="apple-converted-space"/>
                <w:color w:val="000000"/>
                <w:sz w:val="26"/>
                <w:szCs w:val="26"/>
              </w:rPr>
            </w:pPr>
            <w:r>
              <w:rPr>
                <w:rStyle w:val="apple-converted-space"/>
                <w:color w:val="000000"/>
                <w:sz w:val="26"/>
                <w:szCs w:val="26"/>
              </w:rPr>
              <w:t>Sửa đổi, bổ sung một số điều của Luật Cán bộ, công chức và Luật Viên chức (phần nội dung về viên chức)</w:t>
            </w:r>
          </w:p>
        </w:tc>
        <w:tc>
          <w:tcPr>
            <w:tcW w:w="1530" w:type="dxa"/>
            <w:vMerge/>
          </w:tcPr>
          <w:p w:rsidR="00563E9F" w:rsidRDefault="00563E9F" w:rsidP="00531DEE">
            <w:pPr>
              <w:spacing w:after="120"/>
              <w:jc w:val="both"/>
              <w:rPr>
                <w:rStyle w:val="apple-converted-space"/>
                <w:color w:val="000000"/>
                <w:sz w:val="26"/>
                <w:szCs w:val="26"/>
              </w:rPr>
            </w:pP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3</w:t>
            </w:r>
          </w:p>
        </w:tc>
        <w:tc>
          <w:tcPr>
            <w:tcW w:w="2674" w:type="dxa"/>
            <w:vAlign w:val="center"/>
          </w:tcPr>
          <w:p w:rsidR="00563E9F" w:rsidRDefault="00563E9F" w:rsidP="00531DEE">
            <w:pPr>
              <w:spacing w:after="120"/>
              <w:rPr>
                <w:rStyle w:val="apple-converted-space"/>
                <w:color w:val="000000"/>
                <w:sz w:val="26"/>
                <w:szCs w:val="26"/>
              </w:rPr>
            </w:pPr>
            <w:r>
              <w:rPr>
                <w:rStyle w:val="apple-converted-space"/>
                <w:color w:val="000000"/>
                <w:sz w:val="26"/>
                <w:szCs w:val="26"/>
              </w:rPr>
              <w:t>Thông tư số 06/2019/TT-BGDĐT ngày 12/4/2019 của Bộ GDĐT</w:t>
            </w:r>
          </w:p>
        </w:tc>
        <w:tc>
          <w:tcPr>
            <w:tcW w:w="4860" w:type="dxa"/>
            <w:vAlign w:val="center"/>
          </w:tcPr>
          <w:p w:rsidR="00563E9F" w:rsidRDefault="00563E9F" w:rsidP="00531DEE">
            <w:pPr>
              <w:spacing w:after="120"/>
              <w:jc w:val="both"/>
              <w:rPr>
                <w:rStyle w:val="apple-converted-space"/>
                <w:color w:val="000000"/>
                <w:sz w:val="26"/>
                <w:szCs w:val="26"/>
              </w:rPr>
            </w:pPr>
            <w:r>
              <w:rPr>
                <w:rStyle w:val="apple-converted-space"/>
                <w:color w:val="000000"/>
                <w:sz w:val="26"/>
                <w:szCs w:val="26"/>
              </w:rPr>
              <w:t>Quy định Quy tắc ứng xử trong cơ sở giáo dục mầm non, cơ sở giáo dục phổ thông, cơ sở giáo dục thường xuyên</w:t>
            </w:r>
          </w:p>
        </w:tc>
        <w:tc>
          <w:tcPr>
            <w:tcW w:w="1530" w:type="dxa"/>
            <w:vMerge/>
          </w:tcPr>
          <w:p w:rsidR="00563E9F" w:rsidRDefault="00563E9F" w:rsidP="00531DEE">
            <w:pPr>
              <w:spacing w:after="120"/>
              <w:jc w:val="both"/>
              <w:rPr>
                <w:rStyle w:val="apple-converted-space"/>
                <w:color w:val="000000"/>
                <w:sz w:val="26"/>
                <w:szCs w:val="26"/>
              </w:rPr>
            </w:pP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4</w:t>
            </w:r>
          </w:p>
        </w:tc>
        <w:tc>
          <w:tcPr>
            <w:tcW w:w="2674" w:type="dxa"/>
            <w:vAlign w:val="center"/>
          </w:tcPr>
          <w:p w:rsidR="00563E9F" w:rsidRDefault="00563E9F" w:rsidP="00531DEE">
            <w:pPr>
              <w:spacing w:after="120"/>
              <w:rPr>
                <w:rStyle w:val="apple-converted-space"/>
                <w:color w:val="000000"/>
                <w:sz w:val="26"/>
                <w:szCs w:val="26"/>
              </w:rPr>
            </w:pPr>
            <w:r>
              <w:rPr>
                <w:rStyle w:val="apple-converted-space"/>
                <w:color w:val="000000"/>
                <w:sz w:val="26"/>
                <w:szCs w:val="26"/>
              </w:rPr>
              <w:t>Nghị định số 90/2020/NĐCP ngày 13/8/2020 của Chính phủ</w:t>
            </w:r>
          </w:p>
        </w:tc>
        <w:tc>
          <w:tcPr>
            <w:tcW w:w="4860" w:type="dxa"/>
            <w:vAlign w:val="center"/>
          </w:tcPr>
          <w:p w:rsidR="00563E9F" w:rsidRDefault="00563E9F" w:rsidP="00531DEE">
            <w:pPr>
              <w:spacing w:after="120"/>
              <w:jc w:val="both"/>
              <w:rPr>
                <w:rStyle w:val="apple-converted-space"/>
                <w:color w:val="000000"/>
                <w:sz w:val="26"/>
                <w:szCs w:val="26"/>
              </w:rPr>
            </w:pPr>
            <w:r>
              <w:rPr>
                <w:rStyle w:val="apple-converted-space"/>
                <w:color w:val="000000"/>
                <w:sz w:val="26"/>
                <w:szCs w:val="26"/>
              </w:rPr>
              <w:t>Đánh giá, xếp loại chất lượng cán bộ, công chức, viên chức (phần nội dung về viên chức)</w:t>
            </w:r>
          </w:p>
        </w:tc>
        <w:tc>
          <w:tcPr>
            <w:tcW w:w="1530" w:type="dxa"/>
            <w:vMerge/>
          </w:tcPr>
          <w:p w:rsidR="00563E9F" w:rsidRDefault="00563E9F" w:rsidP="00531DEE">
            <w:pPr>
              <w:spacing w:after="120"/>
              <w:jc w:val="both"/>
              <w:rPr>
                <w:rStyle w:val="apple-converted-space"/>
                <w:color w:val="000000"/>
                <w:sz w:val="26"/>
                <w:szCs w:val="26"/>
              </w:rPr>
            </w:pPr>
          </w:p>
        </w:tc>
      </w:tr>
      <w:tr w:rsidR="00563E9F" w:rsidTr="00531DEE">
        <w:tc>
          <w:tcPr>
            <w:tcW w:w="746" w:type="dxa"/>
          </w:tcPr>
          <w:p w:rsidR="00563E9F" w:rsidRDefault="00563E9F" w:rsidP="00531DEE">
            <w:pPr>
              <w:spacing w:after="120"/>
              <w:jc w:val="center"/>
              <w:rPr>
                <w:rStyle w:val="apple-converted-space"/>
                <w:b/>
                <w:color w:val="000000"/>
                <w:sz w:val="26"/>
                <w:szCs w:val="26"/>
              </w:rPr>
            </w:pPr>
            <w:r>
              <w:rPr>
                <w:rStyle w:val="apple-converted-space"/>
                <w:b/>
                <w:color w:val="000000"/>
                <w:sz w:val="26"/>
                <w:szCs w:val="26"/>
              </w:rPr>
              <w:t>B</w:t>
            </w:r>
          </w:p>
        </w:tc>
        <w:tc>
          <w:tcPr>
            <w:tcW w:w="9064" w:type="dxa"/>
            <w:gridSpan w:val="3"/>
          </w:tcPr>
          <w:p w:rsidR="00563E9F" w:rsidRDefault="00563E9F" w:rsidP="00531DEE">
            <w:pPr>
              <w:spacing w:after="120"/>
              <w:jc w:val="both"/>
              <w:rPr>
                <w:rStyle w:val="apple-converted-space"/>
                <w:b/>
                <w:color w:val="000000"/>
                <w:sz w:val="26"/>
                <w:szCs w:val="26"/>
              </w:rPr>
            </w:pPr>
            <w:r>
              <w:rPr>
                <w:rStyle w:val="apple-converted-space"/>
                <w:b/>
                <w:color w:val="000000"/>
                <w:sz w:val="26"/>
                <w:szCs w:val="26"/>
              </w:rPr>
              <w:t>TÀI LIỆU RIÊNG THEO TỪNG VỊ TRÍ VIỆC LÀM</w:t>
            </w:r>
          </w:p>
        </w:tc>
      </w:tr>
      <w:tr w:rsidR="00563E9F" w:rsidTr="00531DEE">
        <w:tc>
          <w:tcPr>
            <w:tcW w:w="746" w:type="dxa"/>
          </w:tcPr>
          <w:p w:rsidR="00563E9F" w:rsidRDefault="00563E9F" w:rsidP="00531DEE">
            <w:pPr>
              <w:spacing w:after="120"/>
              <w:jc w:val="center"/>
              <w:rPr>
                <w:rStyle w:val="apple-converted-space"/>
                <w:b/>
                <w:color w:val="000000"/>
                <w:sz w:val="26"/>
                <w:szCs w:val="26"/>
              </w:rPr>
            </w:pPr>
            <w:r>
              <w:rPr>
                <w:rStyle w:val="apple-converted-space"/>
                <w:b/>
                <w:color w:val="000000"/>
                <w:sz w:val="26"/>
                <w:szCs w:val="26"/>
              </w:rPr>
              <w:t>I</w:t>
            </w:r>
          </w:p>
        </w:tc>
        <w:tc>
          <w:tcPr>
            <w:tcW w:w="9064" w:type="dxa"/>
            <w:gridSpan w:val="3"/>
          </w:tcPr>
          <w:p w:rsidR="00563E9F" w:rsidRDefault="00563E9F" w:rsidP="00531DEE">
            <w:pPr>
              <w:spacing w:after="120"/>
              <w:jc w:val="both"/>
              <w:rPr>
                <w:rStyle w:val="apple-converted-space"/>
                <w:b/>
                <w:color w:val="000000"/>
                <w:sz w:val="26"/>
                <w:szCs w:val="26"/>
              </w:rPr>
            </w:pPr>
            <w:r>
              <w:rPr>
                <w:rStyle w:val="apple-converted-space"/>
                <w:b/>
                <w:color w:val="000000"/>
                <w:sz w:val="26"/>
                <w:szCs w:val="26"/>
              </w:rPr>
              <w:t>GIÁO VIÊN</w:t>
            </w:r>
          </w:p>
        </w:tc>
      </w:tr>
      <w:tr w:rsidR="00563E9F" w:rsidTr="00531DEE">
        <w:tc>
          <w:tcPr>
            <w:tcW w:w="746" w:type="dxa"/>
          </w:tcPr>
          <w:p w:rsidR="00563E9F" w:rsidRDefault="00563E9F" w:rsidP="00531DEE">
            <w:pPr>
              <w:spacing w:after="120"/>
              <w:jc w:val="center"/>
              <w:rPr>
                <w:rStyle w:val="apple-converted-space"/>
                <w:b/>
                <w:color w:val="000000"/>
                <w:sz w:val="26"/>
                <w:szCs w:val="26"/>
              </w:rPr>
            </w:pPr>
            <w:r>
              <w:rPr>
                <w:rStyle w:val="apple-converted-space"/>
                <w:b/>
                <w:color w:val="000000"/>
                <w:sz w:val="26"/>
                <w:szCs w:val="26"/>
              </w:rPr>
              <w:t>1</w:t>
            </w:r>
          </w:p>
        </w:tc>
        <w:tc>
          <w:tcPr>
            <w:tcW w:w="9064" w:type="dxa"/>
            <w:gridSpan w:val="3"/>
          </w:tcPr>
          <w:p w:rsidR="00563E9F" w:rsidRDefault="00563E9F" w:rsidP="00531DEE">
            <w:pPr>
              <w:spacing w:after="120"/>
              <w:jc w:val="both"/>
              <w:rPr>
                <w:rStyle w:val="apple-converted-space"/>
                <w:b/>
                <w:color w:val="000000"/>
                <w:sz w:val="26"/>
                <w:szCs w:val="26"/>
              </w:rPr>
            </w:pPr>
            <w:r>
              <w:rPr>
                <w:rStyle w:val="apple-converted-space"/>
                <w:b/>
                <w:color w:val="000000"/>
                <w:sz w:val="26"/>
                <w:szCs w:val="26"/>
              </w:rPr>
              <w:t>Các văn bản quy định về chế độ làm việc đối với giáo viên</w:t>
            </w: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1.1</w:t>
            </w:r>
          </w:p>
        </w:tc>
        <w:tc>
          <w:tcPr>
            <w:tcW w:w="2674" w:type="dxa"/>
            <w:vAlign w:val="center"/>
          </w:tcPr>
          <w:p w:rsidR="00563E9F" w:rsidRDefault="00563E9F" w:rsidP="00531DEE">
            <w:pPr>
              <w:spacing w:after="120"/>
              <w:rPr>
                <w:rStyle w:val="apple-converted-space"/>
                <w:color w:val="000000"/>
                <w:sz w:val="26"/>
                <w:szCs w:val="26"/>
              </w:rPr>
            </w:pPr>
            <w:r>
              <w:rPr>
                <w:rStyle w:val="apple-converted-space"/>
                <w:color w:val="000000"/>
                <w:sz w:val="26"/>
                <w:szCs w:val="26"/>
              </w:rPr>
              <w:t>Thông tư số 48/2011/TT-BGDĐT ngày 25/10/2011 của Bộ GDĐT</w:t>
            </w:r>
          </w:p>
        </w:tc>
        <w:tc>
          <w:tcPr>
            <w:tcW w:w="4860" w:type="dxa"/>
          </w:tcPr>
          <w:p w:rsidR="00563E9F" w:rsidRPr="00E37465" w:rsidRDefault="00563E9F" w:rsidP="00531DEE">
            <w:pPr>
              <w:spacing w:after="120"/>
              <w:jc w:val="both"/>
              <w:rPr>
                <w:rStyle w:val="apple-converted-space"/>
                <w:color w:val="000000"/>
                <w:sz w:val="26"/>
                <w:szCs w:val="26"/>
              </w:rPr>
            </w:pPr>
            <w:r>
              <w:rPr>
                <w:rStyle w:val="apple-converted-space"/>
                <w:color w:val="000000"/>
                <w:sz w:val="26"/>
                <w:szCs w:val="26"/>
              </w:rPr>
              <w:t>Quy định chế độ làm việc đối với giáo viên mầm non</w:t>
            </w:r>
          </w:p>
        </w:tc>
        <w:tc>
          <w:tcPr>
            <w:tcW w:w="1530"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Giáo viên Mầm non</w:t>
            </w: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1.2</w:t>
            </w:r>
          </w:p>
        </w:tc>
        <w:tc>
          <w:tcPr>
            <w:tcW w:w="2674" w:type="dxa"/>
          </w:tcPr>
          <w:p w:rsidR="00563E9F" w:rsidRDefault="00563E9F" w:rsidP="00531DEE">
            <w:pPr>
              <w:spacing w:after="120"/>
              <w:rPr>
                <w:rStyle w:val="apple-converted-space"/>
                <w:color w:val="000000"/>
                <w:sz w:val="26"/>
                <w:szCs w:val="26"/>
              </w:rPr>
            </w:pPr>
            <w:r>
              <w:rPr>
                <w:rStyle w:val="apple-converted-space"/>
                <w:color w:val="000000"/>
                <w:sz w:val="26"/>
                <w:szCs w:val="26"/>
              </w:rPr>
              <w:t>Thông tư số 28/2009/TT-BGDĐT ngày 22/10/2009 của Bộ GDĐT</w:t>
            </w:r>
          </w:p>
        </w:tc>
        <w:tc>
          <w:tcPr>
            <w:tcW w:w="4860" w:type="dxa"/>
          </w:tcPr>
          <w:p w:rsidR="00563E9F" w:rsidRPr="00E37465" w:rsidRDefault="00563E9F" w:rsidP="00531DEE">
            <w:pPr>
              <w:spacing w:after="120"/>
              <w:jc w:val="both"/>
              <w:rPr>
                <w:rStyle w:val="apple-converted-space"/>
                <w:color w:val="000000"/>
                <w:sz w:val="26"/>
                <w:szCs w:val="26"/>
              </w:rPr>
            </w:pPr>
            <w:r>
              <w:rPr>
                <w:rStyle w:val="apple-converted-space"/>
                <w:color w:val="000000"/>
                <w:sz w:val="26"/>
                <w:szCs w:val="26"/>
              </w:rPr>
              <w:t>Quy định về chế độ làm việc đối với giáo viên phổ thông</w:t>
            </w:r>
          </w:p>
        </w:tc>
        <w:tc>
          <w:tcPr>
            <w:tcW w:w="1530" w:type="dxa"/>
            <w:vMerge w:val="restart"/>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Giáo viên Tiểu học, THCS</w:t>
            </w: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1.3</w:t>
            </w:r>
          </w:p>
        </w:tc>
        <w:tc>
          <w:tcPr>
            <w:tcW w:w="2674" w:type="dxa"/>
          </w:tcPr>
          <w:p w:rsidR="00563E9F" w:rsidRDefault="00563E9F" w:rsidP="00531DEE">
            <w:pPr>
              <w:spacing w:after="120"/>
              <w:rPr>
                <w:rStyle w:val="apple-converted-space"/>
                <w:color w:val="FF0000"/>
                <w:sz w:val="26"/>
                <w:szCs w:val="26"/>
              </w:rPr>
            </w:pPr>
            <w:r w:rsidRPr="00E37465">
              <w:rPr>
                <w:rStyle w:val="apple-converted-space"/>
                <w:sz w:val="26"/>
                <w:szCs w:val="26"/>
              </w:rPr>
              <w:t>Thông tư số 08/2016/TT-BGDĐT  ngày 28/03/2016</w:t>
            </w:r>
          </w:p>
        </w:tc>
        <w:tc>
          <w:tcPr>
            <w:tcW w:w="4860" w:type="dxa"/>
          </w:tcPr>
          <w:p w:rsidR="00563E9F" w:rsidRDefault="00563E9F" w:rsidP="00531DEE">
            <w:pPr>
              <w:spacing w:after="120"/>
              <w:jc w:val="both"/>
              <w:rPr>
                <w:rStyle w:val="apple-converted-space"/>
                <w:color w:val="FF0000"/>
                <w:sz w:val="26"/>
                <w:szCs w:val="26"/>
              </w:rPr>
            </w:pPr>
            <w:r>
              <w:rPr>
                <w:rStyle w:val="apple-converted-space"/>
                <w:sz w:val="26"/>
                <w:szCs w:val="26"/>
              </w:rPr>
              <w:t xml:space="preserve">Thông tư quy định chế độ giảm định mức giờ dạy cho giáo viên, giảng viên làm công tác công đoàn không chuyên trách trong các cơ sở giáo dục cộng lập thuộc hệ thống giáo dục quốc dân (thông tư này thay thế quy định về </w:t>
            </w:r>
            <w:r>
              <w:rPr>
                <w:rStyle w:val="apple-converted-space"/>
                <w:sz w:val="26"/>
                <w:szCs w:val="26"/>
              </w:rPr>
              <w:lastRenderedPageBreak/>
              <w:t>giảm định mức giờ dạy tại Khoản 1 Điều 9 Thông tư số 28/2009/TT-BGDĐT ngày 21/10/2009)</w:t>
            </w:r>
          </w:p>
        </w:tc>
        <w:tc>
          <w:tcPr>
            <w:tcW w:w="1530" w:type="dxa"/>
            <w:vMerge/>
          </w:tcPr>
          <w:p w:rsidR="00563E9F" w:rsidRDefault="00563E9F" w:rsidP="00531DEE">
            <w:pPr>
              <w:spacing w:after="120"/>
              <w:jc w:val="center"/>
              <w:rPr>
                <w:rStyle w:val="apple-converted-space"/>
                <w:color w:val="000000"/>
                <w:sz w:val="26"/>
                <w:szCs w:val="26"/>
              </w:rPr>
            </w:pP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lastRenderedPageBreak/>
              <w:t>1.4</w:t>
            </w:r>
          </w:p>
        </w:tc>
        <w:tc>
          <w:tcPr>
            <w:tcW w:w="2674" w:type="dxa"/>
          </w:tcPr>
          <w:p w:rsidR="00563E9F" w:rsidRDefault="00563E9F" w:rsidP="00531DEE">
            <w:pPr>
              <w:spacing w:after="120"/>
              <w:rPr>
                <w:rStyle w:val="apple-converted-space"/>
                <w:color w:val="000000"/>
                <w:sz w:val="26"/>
                <w:szCs w:val="26"/>
              </w:rPr>
            </w:pPr>
            <w:r>
              <w:rPr>
                <w:rStyle w:val="apple-converted-space"/>
                <w:color w:val="000000"/>
                <w:sz w:val="26"/>
                <w:szCs w:val="26"/>
              </w:rPr>
              <w:t>Thông tư số 15/2017/TT-BGDĐT ngày 09/6/2017 của Bộ GDĐT</w:t>
            </w:r>
          </w:p>
        </w:tc>
        <w:tc>
          <w:tcPr>
            <w:tcW w:w="4860" w:type="dxa"/>
          </w:tcPr>
          <w:p w:rsidR="00563E9F" w:rsidRDefault="00563E9F" w:rsidP="00531DEE">
            <w:pPr>
              <w:spacing w:after="120"/>
              <w:jc w:val="both"/>
              <w:rPr>
                <w:rStyle w:val="apple-converted-space"/>
                <w:color w:val="000000"/>
                <w:sz w:val="26"/>
                <w:szCs w:val="26"/>
              </w:rPr>
            </w:pPr>
            <w:r>
              <w:rPr>
                <w:rStyle w:val="apple-converted-space"/>
                <w:color w:val="000000"/>
                <w:sz w:val="26"/>
                <w:szCs w:val="26"/>
              </w:rPr>
              <w:t>Sửa đổi, bổ sung một số điều của Quy định chế độ làm việc đối với giáo viên phổ thông ban hành kèm theo Thông tư số 28/2009/TT-BGDĐT ngày 22/10/2009 của Bộ GDĐT</w:t>
            </w:r>
          </w:p>
        </w:tc>
        <w:tc>
          <w:tcPr>
            <w:tcW w:w="1530" w:type="dxa"/>
            <w:vMerge/>
          </w:tcPr>
          <w:p w:rsidR="00563E9F" w:rsidRDefault="00563E9F" w:rsidP="00531DEE">
            <w:pPr>
              <w:spacing w:after="120"/>
              <w:jc w:val="both"/>
              <w:rPr>
                <w:rStyle w:val="apple-converted-space"/>
                <w:color w:val="000000"/>
                <w:sz w:val="26"/>
                <w:szCs w:val="26"/>
              </w:rPr>
            </w:pPr>
          </w:p>
        </w:tc>
      </w:tr>
      <w:tr w:rsidR="00563E9F" w:rsidTr="00531DEE">
        <w:tc>
          <w:tcPr>
            <w:tcW w:w="746" w:type="dxa"/>
            <w:vAlign w:val="center"/>
          </w:tcPr>
          <w:p w:rsidR="00563E9F" w:rsidRDefault="00563E9F" w:rsidP="00531DEE">
            <w:pPr>
              <w:spacing w:after="120"/>
              <w:jc w:val="center"/>
              <w:rPr>
                <w:rStyle w:val="apple-converted-space"/>
                <w:b/>
                <w:color w:val="000000"/>
                <w:sz w:val="26"/>
                <w:szCs w:val="26"/>
              </w:rPr>
            </w:pPr>
            <w:r>
              <w:rPr>
                <w:rStyle w:val="apple-converted-space"/>
                <w:b/>
                <w:color w:val="000000"/>
                <w:sz w:val="26"/>
                <w:szCs w:val="26"/>
              </w:rPr>
              <w:t>2</w:t>
            </w:r>
          </w:p>
        </w:tc>
        <w:tc>
          <w:tcPr>
            <w:tcW w:w="9064" w:type="dxa"/>
            <w:gridSpan w:val="3"/>
          </w:tcPr>
          <w:p w:rsidR="00563E9F" w:rsidRDefault="00563E9F" w:rsidP="00531DEE">
            <w:pPr>
              <w:spacing w:after="120"/>
              <w:jc w:val="both"/>
              <w:rPr>
                <w:rStyle w:val="apple-converted-space"/>
                <w:b/>
                <w:color w:val="000000"/>
                <w:sz w:val="26"/>
                <w:szCs w:val="26"/>
              </w:rPr>
            </w:pPr>
            <w:r>
              <w:rPr>
                <w:rStyle w:val="apple-converted-space"/>
                <w:b/>
                <w:color w:val="000000"/>
                <w:sz w:val="26"/>
                <w:szCs w:val="26"/>
              </w:rPr>
              <w:t>Các văn bản ban hành Điều lệ trường học</w:t>
            </w: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2.1</w:t>
            </w:r>
          </w:p>
        </w:tc>
        <w:tc>
          <w:tcPr>
            <w:tcW w:w="2674" w:type="dxa"/>
          </w:tcPr>
          <w:p w:rsidR="00563E9F" w:rsidRDefault="00563E9F" w:rsidP="00531DEE">
            <w:pPr>
              <w:spacing w:after="120"/>
              <w:rPr>
                <w:rStyle w:val="apple-converted-space"/>
                <w:color w:val="000000"/>
                <w:sz w:val="26"/>
                <w:szCs w:val="26"/>
              </w:rPr>
            </w:pPr>
            <w:r>
              <w:rPr>
                <w:rStyle w:val="apple-converted-space"/>
                <w:color w:val="000000"/>
                <w:sz w:val="26"/>
                <w:szCs w:val="26"/>
              </w:rPr>
              <w:t>Thông tư số 52/2020/TT-BGDĐT ngày 31/12/2020 của Bộ GDĐT</w:t>
            </w:r>
          </w:p>
        </w:tc>
        <w:tc>
          <w:tcPr>
            <w:tcW w:w="4860" w:type="dxa"/>
            <w:vAlign w:val="center"/>
          </w:tcPr>
          <w:p w:rsidR="00563E9F" w:rsidRDefault="00563E9F" w:rsidP="00531DEE">
            <w:pPr>
              <w:spacing w:after="120"/>
              <w:jc w:val="both"/>
              <w:rPr>
                <w:rStyle w:val="apple-converted-space"/>
                <w:color w:val="000000"/>
                <w:sz w:val="26"/>
                <w:szCs w:val="26"/>
              </w:rPr>
            </w:pPr>
            <w:r>
              <w:rPr>
                <w:rStyle w:val="apple-converted-space"/>
                <w:color w:val="000000"/>
                <w:sz w:val="26"/>
                <w:szCs w:val="26"/>
              </w:rPr>
              <w:t>Điều lệ trường Mầm non</w:t>
            </w:r>
          </w:p>
        </w:tc>
        <w:tc>
          <w:tcPr>
            <w:tcW w:w="1530"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Giáo viên Mầm non</w:t>
            </w: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2.2</w:t>
            </w:r>
          </w:p>
        </w:tc>
        <w:tc>
          <w:tcPr>
            <w:tcW w:w="2674" w:type="dxa"/>
          </w:tcPr>
          <w:p w:rsidR="00563E9F" w:rsidRDefault="00563E9F" w:rsidP="00531DEE">
            <w:pPr>
              <w:spacing w:after="120"/>
              <w:rPr>
                <w:rStyle w:val="apple-converted-space"/>
                <w:color w:val="000000"/>
                <w:sz w:val="26"/>
                <w:szCs w:val="26"/>
              </w:rPr>
            </w:pPr>
            <w:r>
              <w:rPr>
                <w:rStyle w:val="apple-converted-space"/>
                <w:color w:val="000000"/>
                <w:sz w:val="26"/>
                <w:szCs w:val="26"/>
              </w:rPr>
              <w:t>Thông tư số 28/2020/TT-BGDĐT ngày 04/9/2020 của Bộ GDĐT</w:t>
            </w:r>
          </w:p>
        </w:tc>
        <w:tc>
          <w:tcPr>
            <w:tcW w:w="4860" w:type="dxa"/>
            <w:vAlign w:val="center"/>
          </w:tcPr>
          <w:p w:rsidR="00563E9F" w:rsidRDefault="00563E9F" w:rsidP="00531DEE">
            <w:pPr>
              <w:spacing w:after="120"/>
              <w:jc w:val="both"/>
              <w:rPr>
                <w:rStyle w:val="apple-converted-space"/>
                <w:color w:val="000000"/>
                <w:sz w:val="26"/>
                <w:szCs w:val="26"/>
              </w:rPr>
            </w:pPr>
            <w:r>
              <w:rPr>
                <w:rStyle w:val="apple-converted-space"/>
                <w:color w:val="000000"/>
                <w:sz w:val="26"/>
                <w:szCs w:val="26"/>
              </w:rPr>
              <w:t>Điều lệ trường Tiểu học</w:t>
            </w:r>
          </w:p>
        </w:tc>
        <w:tc>
          <w:tcPr>
            <w:tcW w:w="1530"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Giáo viên Tiểu học</w:t>
            </w: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2.3</w:t>
            </w:r>
          </w:p>
        </w:tc>
        <w:tc>
          <w:tcPr>
            <w:tcW w:w="2674" w:type="dxa"/>
          </w:tcPr>
          <w:p w:rsidR="00563E9F" w:rsidRDefault="00563E9F" w:rsidP="00531DEE">
            <w:pPr>
              <w:spacing w:after="120"/>
              <w:rPr>
                <w:rStyle w:val="apple-converted-space"/>
                <w:color w:val="000000"/>
                <w:sz w:val="26"/>
                <w:szCs w:val="26"/>
              </w:rPr>
            </w:pPr>
            <w:r>
              <w:rPr>
                <w:rStyle w:val="apple-converted-space"/>
                <w:color w:val="000000"/>
                <w:sz w:val="26"/>
                <w:szCs w:val="26"/>
              </w:rPr>
              <w:t>Thông tư số 32/2020/TT-BGDĐT ngày 15/9/2020 Bộ GDĐT</w:t>
            </w:r>
          </w:p>
        </w:tc>
        <w:tc>
          <w:tcPr>
            <w:tcW w:w="4860" w:type="dxa"/>
            <w:vAlign w:val="center"/>
          </w:tcPr>
          <w:p w:rsidR="00563E9F" w:rsidRDefault="00563E9F" w:rsidP="00531DEE">
            <w:pPr>
              <w:spacing w:after="120"/>
              <w:jc w:val="both"/>
              <w:rPr>
                <w:rStyle w:val="apple-converted-space"/>
                <w:color w:val="000000"/>
                <w:sz w:val="26"/>
                <w:szCs w:val="26"/>
              </w:rPr>
            </w:pPr>
            <w:r>
              <w:rPr>
                <w:rStyle w:val="apple-converted-space"/>
                <w:color w:val="000000"/>
                <w:sz w:val="26"/>
                <w:szCs w:val="26"/>
              </w:rPr>
              <w:t>Điều lệ trường THCS, trường THPT và trường phổ thông có nhiều cấp học</w:t>
            </w:r>
          </w:p>
        </w:tc>
        <w:tc>
          <w:tcPr>
            <w:tcW w:w="1530"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Giáo viên THCS</w:t>
            </w:r>
          </w:p>
        </w:tc>
      </w:tr>
      <w:tr w:rsidR="00563E9F" w:rsidTr="00531DEE">
        <w:tc>
          <w:tcPr>
            <w:tcW w:w="746" w:type="dxa"/>
            <w:vAlign w:val="center"/>
          </w:tcPr>
          <w:p w:rsidR="00563E9F" w:rsidRDefault="00563E9F" w:rsidP="00531DEE">
            <w:pPr>
              <w:spacing w:after="120"/>
              <w:jc w:val="center"/>
              <w:rPr>
                <w:rStyle w:val="apple-converted-space"/>
                <w:b/>
                <w:color w:val="000000"/>
                <w:sz w:val="26"/>
                <w:szCs w:val="26"/>
              </w:rPr>
            </w:pPr>
            <w:r>
              <w:rPr>
                <w:rStyle w:val="apple-converted-space"/>
                <w:b/>
                <w:color w:val="000000"/>
                <w:sz w:val="26"/>
                <w:szCs w:val="26"/>
              </w:rPr>
              <w:t>3</w:t>
            </w:r>
          </w:p>
        </w:tc>
        <w:tc>
          <w:tcPr>
            <w:tcW w:w="9064" w:type="dxa"/>
            <w:gridSpan w:val="3"/>
          </w:tcPr>
          <w:p w:rsidR="00563E9F" w:rsidRDefault="00563E9F" w:rsidP="00531DEE">
            <w:pPr>
              <w:spacing w:after="120"/>
              <w:jc w:val="both"/>
              <w:rPr>
                <w:rStyle w:val="apple-converted-space"/>
                <w:b/>
                <w:color w:val="000000"/>
                <w:sz w:val="26"/>
                <w:szCs w:val="26"/>
              </w:rPr>
            </w:pPr>
            <w:r>
              <w:rPr>
                <w:rStyle w:val="apple-converted-space"/>
                <w:b/>
                <w:color w:val="000000"/>
                <w:sz w:val="26"/>
                <w:szCs w:val="26"/>
              </w:rPr>
              <w:t>Các văn bản quy định về chương trình giáo dục mầm non, đánh giá học sinh phổ thông</w:t>
            </w: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3.1</w:t>
            </w:r>
          </w:p>
        </w:tc>
        <w:tc>
          <w:tcPr>
            <w:tcW w:w="2674" w:type="dxa"/>
            <w:vAlign w:val="center"/>
          </w:tcPr>
          <w:p w:rsidR="00563E9F" w:rsidRDefault="00563E9F" w:rsidP="00531DEE">
            <w:pPr>
              <w:spacing w:after="120"/>
              <w:rPr>
                <w:rStyle w:val="apple-converted-space"/>
                <w:color w:val="000000"/>
                <w:sz w:val="26"/>
                <w:szCs w:val="26"/>
              </w:rPr>
            </w:pPr>
            <w:r>
              <w:rPr>
                <w:rStyle w:val="apple-converted-space"/>
                <w:color w:val="000000"/>
                <w:sz w:val="26"/>
                <w:szCs w:val="26"/>
              </w:rPr>
              <w:t>Văn bản hợp nhất số 01/VBHN-BGDĐT ngày 13/4/2021 của Bộ GDĐT</w:t>
            </w:r>
          </w:p>
        </w:tc>
        <w:tc>
          <w:tcPr>
            <w:tcW w:w="4860" w:type="dxa"/>
          </w:tcPr>
          <w:p w:rsidR="00563E9F" w:rsidRDefault="00563E9F" w:rsidP="00531DEE">
            <w:pPr>
              <w:spacing w:after="120"/>
              <w:jc w:val="both"/>
              <w:rPr>
                <w:rStyle w:val="apple-converted-space"/>
                <w:color w:val="000000"/>
                <w:sz w:val="26"/>
                <w:szCs w:val="26"/>
              </w:rPr>
            </w:pPr>
            <w:r>
              <w:rPr>
                <w:rStyle w:val="apple-converted-space"/>
                <w:color w:val="000000"/>
                <w:sz w:val="26"/>
                <w:szCs w:val="26"/>
              </w:rPr>
              <w:t>Ban hành Chương trình giáo dục mầm non</w:t>
            </w:r>
          </w:p>
        </w:tc>
        <w:tc>
          <w:tcPr>
            <w:tcW w:w="1530"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Giáo viên Mầm non</w:t>
            </w: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3.2</w:t>
            </w:r>
          </w:p>
        </w:tc>
        <w:tc>
          <w:tcPr>
            <w:tcW w:w="2674" w:type="dxa"/>
            <w:vAlign w:val="center"/>
          </w:tcPr>
          <w:p w:rsidR="00563E9F" w:rsidRDefault="00563E9F" w:rsidP="00531DEE">
            <w:pPr>
              <w:spacing w:after="120"/>
              <w:rPr>
                <w:rStyle w:val="apple-converted-space"/>
                <w:color w:val="000000"/>
                <w:sz w:val="26"/>
                <w:szCs w:val="26"/>
              </w:rPr>
            </w:pPr>
            <w:r>
              <w:rPr>
                <w:rStyle w:val="apple-converted-space"/>
                <w:color w:val="000000"/>
                <w:sz w:val="26"/>
                <w:szCs w:val="26"/>
              </w:rPr>
              <w:t>Thông tư số 27/2020/TT-BGDĐT ngày 04/9/2020 của Bộ GDĐT</w:t>
            </w:r>
          </w:p>
        </w:tc>
        <w:tc>
          <w:tcPr>
            <w:tcW w:w="4860" w:type="dxa"/>
          </w:tcPr>
          <w:p w:rsidR="00563E9F" w:rsidRDefault="00563E9F" w:rsidP="00531DEE">
            <w:pPr>
              <w:spacing w:after="120"/>
              <w:jc w:val="both"/>
              <w:rPr>
                <w:rStyle w:val="apple-converted-space"/>
                <w:color w:val="000000"/>
                <w:sz w:val="26"/>
                <w:szCs w:val="26"/>
              </w:rPr>
            </w:pPr>
            <w:r>
              <w:rPr>
                <w:rStyle w:val="apple-converted-space"/>
                <w:color w:val="000000"/>
                <w:sz w:val="26"/>
                <w:szCs w:val="26"/>
              </w:rPr>
              <w:t>Ban hành Quy định đánh giá học sinh tiểu học Bộ GDĐT</w:t>
            </w:r>
          </w:p>
        </w:tc>
        <w:tc>
          <w:tcPr>
            <w:tcW w:w="1530"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Giáo viên Tiểu học</w:t>
            </w:r>
          </w:p>
        </w:tc>
      </w:tr>
      <w:tr w:rsidR="00563E9F" w:rsidRPr="00E37465" w:rsidTr="00531DEE">
        <w:trPr>
          <w:trHeight w:val="1692"/>
        </w:trPr>
        <w:tc>
          <w:tcPr>
            <w:tcW w:w="746" w:type="dxa"/>
            <w:vAlign w:val="center"/>
          </w:tcPr>
          <w:p w:rsidR="00563E9F" w:rsidRPr="00E37465" w:rsidRDefault="00563E9F" w:rsidP="00531DEE">
            <w:pPr>
              <w:spacing w:after="120"/>
              <w:jc w:val="center"/>
              <w:rPr>
                <w:rStyle w:val="apple-converted-space"/>
                <w:sz w:val="26"/>
                <w:szCs w:val="26"/>
              </w:rPr>
            </w:pPr>
            <w:r w:rsidRPr="00E37465">
              <w:rPr>
                <w:rStyle w:val="apple-converted-space"/>
                <w:sz w:val="26"/>
                <w:szCs w:val="26"/>
              </w:rPr>
              <w:t>3.3</w:t>
            </w:r>
          </w:p>
        </w:tc>
        <w:tc>
          <w:tcPr>
            <w:tcW w:w="2674" w:type="dxa"/>
            <w:vAlign w:val="center"/>
          </w:tcPr>
          <w:p w:rsidR="00563E9F" w:rsidRPr="00E37465" w:rsidRDefault="00563E9F" w:rsidP="00531DEE">
            <w:pPr>
              <w:spacing w:after="120"/>
              <w:rPr>
                <w:rStyle w:val="apple-converted-space"/>
                <w:sz w:val="26"/>
                <w:szCs w:val="26"/>
              </w:rPr>
            </w:pPr>
            <w:r w:rsidRPr="00E37465">
              <w:rPr>
                <w:rStyle w:val="apple-converted-space"/>
                <w:sz w:val="26"/>
                <w:szCs w:val="26"/>
              </w:rPr>
              <w:t>Thông tư số 22/2021/TT-BGDĐT ngày 20/07/2021 của Bô GDĐT</w:t>
            </w:r>
          </w:p>
        </w:tc>
        <w:tc>
          <w:tcPr>
            <w:tcW w:w="4860" w:type="dxa"/>
          </w:tcPr>
          <w:p w:rsidR="00563E9F" w:rsidRPr="00E37465" w:rsidRDefault="00563E9F" w:rsidP="00531DEE">
            <w:pPr>
              <w:spacing w:after="120"/>
              <w:jc w:val="both"/>
              <w:rPr>
                <w:rStyle w:val="apple-converted-space"/>
                <w:sz w:val="26"/>
                <w:szCs w:val="26"/>
              </w:rPr>
            </w:pPr>
            <w:r w:rsidRPr="00E37465">
              <w:rPr>
                <w:rStyle w:val="apple-converted-space"/>
                <w:sz w:val="26"/>
                <w:szCs w:val="26"/>
              </w:rPr>
              <w:t>Quy định về đánh giá học sinh trung học cơ sở và học sinh trung học phổ thông</w:t>
            </w:r>
          </w:p>
        </w:tc>
        <w:tc>
          <w:tcPr>
            <w:tcW w:w="1530" w:type="dxa"/>
            <w:vAlign w:val="center"/>
          </w:tcPr>
          <w:p w:rsidR="00563E9F" w:rsidRPr="00E37465" w:rsidRDefault="00563E9F" w:rsidP="00531DEE">
            <w:pPr>
              <w:spacing w:after="120"/>
              <w:jc w:val="center"/>
              <w:rPr>
                <w:rStyle w:val="apple-converted-space"/>
                <w:sz w:val="26"/>
                <w:szCs w:val="26"/>
              </w:rPr>
            </w:pPr>
            <w:r w:rsidRPr="00E37465">
              <w:rPr>
                <w:rStyle w:val="apple-converted-space"/>
                <w:sz w:val="26"/>
                <w:szCs w:val="26"/>
              </w:rPr>
              <w:t>Giáo viên THCS</w:t>
            </w:r>
          </w:p>
        </w:tc>
      </w:tr>
      <w:tr w:rsidR="00563E9F" w:rsidTr="00531DEE">
        <w:tc>
          <w:tcPr>
            <w:tcW w:w="746" w:type="dxa"/>
            <w:vAlign w:val="center"/>
          </w:tcPr>
          <w:p w:rsidR="00563E9F" w:rsidRDefault="00563E9F" w:rsidP="00531DEE">
            <w:pPr>
              <w:spacing w:after="120"/>
              <w:jc w:val="center"/>
              <w:rPr>
                <w:rStyle w:val="apple-converted-space"/>
                <w:b/>
                <w:color w:val="000000"/>
                <w:sz w:val="26"/>
                <w:szCs w:val="26"/>
              </w:rPr>
            </w:pPr>
            <w:r>
              <w:rPr>
                <w:rStyle w:val="apple-converted-space"/>
                <w:b/>
                <w:color w:val="000000"/>
                <w:sz w:val="26"/>
                <w:szCs w:val="26"/>
              </w:rPr>
              <w:t>4</w:t>
            </w:r>
          </w:p>
        </w:tc>
        <w:tc>
          <w:tcPr>
            <w:tcW w:w="9064" w:type="dxa"/>
            <w:gridSpan w:val="3"/>
            <w:vAlign w:val="center"/>
          </w:tcPr>
          <w:p w:rsidR="00563E9F" w:rsidRDefault="00563E9F" w:rsidP="00531DEE">
            <w:pPr>
              <w:spacing w:after="120"/>
              <w:jc w:val="both"/>
              <w:rPr>
                <w:rStyle w:val="apple-converted-space"/>
                <w:b/>
                <w:color w:val="000000"/>
                <w:sz w:val="26"/>
                <w:szCs w:val="26"/>
              </w:rPr>
            </w:pPr>
            <w:r>
              <w:rPr>
                <w:rStyle w:val="apple-converted-space"/>
                <w:b/>
                <w:color w:val="000000"/>
                <w:sz w:val="26"/>
                <w:szCs w:val="26"/>
              </w:rPr>
              <w:t>Các văn bản quy định mã số, tiêu chuẩn chức danh nghề nghiệp và bổ nhiệm, xếp lương viên chức</w:t>
            </w: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4.1</w:t>
            </w:r>
          </w:p>
        </w:tc>
        <w:tc>
          <w:tcPr>
            <w:tcW w:w="2674" w:type="dxa"/>
            <w:vAlign w:val="center"/>
          </w:tcPr>
          <w:p w:rsidR="00563E9F" w:rsidRPr="00E37465" w:rsidRDefault="00563E9F" w:rsidP="00531DEE">
            <w:pPr>
              <w:spacing w:after="120"/>
              <w:rPr>
                <w:rStyle w:val="apple-converted-space"/>
                <w:sz w:val="26"/>
                <w:szCs w:val="26"/>
              </w:rPr>
            </w:pPr>
            <w:r w:rsidRPr="00E37465">
              <w:rPr>
                <w:rStyle w:val="apple-converted-space"/>
                <w:sz w:val="26"/>
                <w:szCs w:val="26"/>
              </w:rPr>
              <w:t>Thông tư số 01/2021/TT-BGDĐT ngày 02/02/2021 của Bộ GDĐT</w:t>
            </w:r>
          </w:p>
        </w:tc>
        <w:tc>
          <w:tcPr>
            <w:tcW w:w="4860" w:type="dxa"/>
          </w:tcPr>
          <w:p w:rsidR="00563E9F" w:rsidRDefault="00563E9F" w:rsidP="00531DEE">
            <w:pPr>
              <w:spacing w:after="120"/>
              <w:jc w:val="both"/>
              <w:rPr>
                <w:rStyle w:val="apple-converted-space"/>
                <w:color w:val="000000"/>
                <w:sz w:val="26"/>
                <w:szCs w:val="26"/>
              </w:rPr>
            </w:pPr>
            <w:r>
              <w:rPr>
                <w:rStyle w:val="apple-converted-space"/>
                <w:color w:val="000000"/>
                <w:sz w:val="26"/>
                <w:szCs w:val="26"/>
              </w:rPr>
              <w:t>Quy định mã số, tiêu chuẩn chức danh nghề nghiệp và bổ nhiệm, xếp lương viên chức giảng dạy trong các cơ sở giáo dục mầm non công lập</w:t>
            </w:r>
          </w:p>
        </w:tc>
        <w:tc>
          <w:tcPr>
            <w:tcW w:w="1530"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Giáo viên Mầm non</w:t>
            </w: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lastRenderedPageBreak/>
              <w:t>4.2</w:t>
            </w:r>
          </w:p>
        </w:tc>
        <w:tc>
          <w:tcPr>
            <w:tcW w:w="2674" w:type="dxa"/>
            <w:vAlign w:val="center"/>
          </w:tcPr>
          <w:p w:rsidR="00563E9F" w:rsidRPr="00E37465" w:rsidRDefault="00563E9F" w:rsidP="00531DEE">
            <w:pPr>
              <w:spacing w:after="120"/>
              <w:rPr>
                <w:rStyle w:val="apple-converted-space"/>
                <w:sz w:val="26"/>
                <w:szCs w:val="26"/>
              </w:rPr>
            </w:pPr>
            <w:r w:rsidRPr="00E37465">
              <w:rPr>
                <w:rStyle w:val="apple-converted-space"/>
                <w:sz w:val="26"/>
                <w:szCs w:val="26"/>
              </w:rPr>
              <w:t>Thông tư số 02/2021/TT-BGDĐT ngày 02/02/2021 của Bộ GDĐT</w:t>
            </w:r>
          </w:p>
        </w:tc>
        <w:tc>
          <w:tcPr>
            <w:tcW w:w="4860" w:type="dxa"/>
          </w:tcPr>
          <w:p w:rsidR="00563E9F" w:rsidRDefault="00563E9F" w:rsidP="00531DEE">
            <w:pPr>
              <w:spacing w:after="120"/>
              <w:jc w:val="both"/>
              <w:rPr>
                <w:rStyle w:val="apple-converted-space"/>
                <w:color w:val="000000"/>
                <w:sz w:val="26"/>
                <w:szCs w:val="26"/>
              </w:rPr>
            </w:pPr>
            <w:r>
              <w:rPr>
                <w:rStyle w:val="apple-converted-space"/>
                <w:color w:val="000000"/>
                <w:sz w:val="26"/>
                <w:szCs w:val="26"/>
              </w:rPr>
              <w:t>Quy định mã số, tiêu chuẩn chức danh nghề nghiệp và bổ nhiệm, xếp lương viên chức giảng dạy trong các trưởng tiểu học công lập</w:t>
            </w:r>
          </w:p>
        </w:tc>
        <w:tc>
          <w:tcPr>
            <w:tcW w:w="1530"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Giáo viên Tiểu học</w:t>
            </w: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4.3</w:t>
            </w:r>
          </w:p>
        </w:tc>
        <w:tc>
          <w:tcPr>
            <w:tcW w:w="2674" w:type="dxa"/>
            <w:vAlign w:val="center"/>
          </w:tcPr>
          <w:p w:rsidR="00563E9F" w:rsidRPr="00E37465" w:rsidRDefault="00563E9F" w:rsidP="00531DEE">
            <w:pPr>
              <w:spacing w:after="120"/>
              <w:rPr>
                <w:rStyle w:val="apple-converted-space"/>
                <w:sz w:val="26"/>
                <w:szCs w:val="26"/>
              </w:rPr>
            </w:pPr>
            <w:r w:rsidRPr="00E37465">
              <w:rPr>
                <w:rStyle w:val="apple-converted-space"/>
                <w:sz w:val="26"/>
                <w:szCs w:val="26"/>
              </w:rPr>
              <w:t>Thông tư số 03/2021/TT-BGDĐT ngày 02/02/2021 của Bộ GDĐT</w:t>
            </w:r>
          </w:p>
        </w:tc>
        <w:tc>
          <w:tcPr>
            <w:tcW w:w="4860" w:type="dxa"/>
          </w:tcPr>
          <w:p w:rsidR="00563E9F" w:rsidRDefault="00563E9F" w:rsidP="00531DEE">
            <w:pPr>
              <w:spacing w:after="120"/>
              <w:jc w:val="both"/>
              <w:rPr>
                <w:rStyle w:val="apple-converted-space"/>
                <w:color w:val="000000"/>
                <w:sz w:val="26"/>
                <w:szCs w:val="26"/>
              </w:rPr>
            </w:pPr>
            <w:r>
              <w:rPr>
                <w:rStyle w:val="apple-converted-space"/>
                <w:color w:val="000000"/>
                <w:sz w:val="26"/>
                <w:szCs w:val="26"/>
              </w:rPr>
              <w:t>Quy định mã số, tiêu chuẩn chức danh nghề nghiệp và bổ nhiệm, xếp lương viên chức giảng dạy trong các trường THCS công lập</w:t>
            </w:r>
          </w:p>
        </w:tc>
        <w:tc>
          <w:tcPr>
            <w:tcW w:w="1530"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Giáo viên THCS</w:t>
            </w:r>
          </w:p>
          <w:p w:rsidR="00563E9F" w:rsidRDefault="00563E9F" w:rsidP="00531DEE">
            <w:pPr>
              <w:spacing w:after="120"/>
              <w:jc w:val="center"/>
              <w:rPr>
                <w:rStyle w:val="apple-converted-space"/>
                <w:color w:val="000000"/>
                <w:sz w:val="26"/>
                <w:szCs w:val="26"/>
              </w:rPr>
            </w:pP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4.4</w:t>
            </w:r>
          </w:p>
        </w:tc>
        <w:tc>
          <w:tcPr>
            <w:tcW w:w="2674" w:type="dxa"/>
            <w:vAlign w:val="center"/>
          </w:tcPr>
          <w:p w:rsidR="00563E9F" w:rsidRPr="00E37465" w:rsidRDefault="00563E9F" w:rsidP="00531DEE">
            <w:pPr>
              <w:spacing w:after="120"/>
              <w:rPr>
                <w:rStyle w:val="apple-converted-space"/>
                <w:sz w:val="26"/>
                <w:szCs w:val="26"/>
              </w:rPr>
            </w:pPr>
            <w:r w:rsidRPr="00E37465">
              <w:rPr>
                <w:rStyle w:val="apple-converted-space"/>
                <w:sz w:val="26"/>
                <w:szCs w:val="26"/>
              </w:rPr>
              <w:t>Thông tư số 08/2023/TT-BGDĐT ngày 14/04/2023 của Bộ GDĐT</w:t>
            </w:r>
          </w:p>
        </w:tc>
        <w:tc>
          <w:tcPr>
            <w:tcW w:w="4860" w:type="dxa"/>
            <w:shd w:val="clear" w:color="auto" w:fill="FFFFFF" w:themeFill="background1"/>
          </w:tcPr>
          <w:p w:rsidR="00563E9F" w:rsidRDefault="00563E9F" w:rsidP="00531DEE">
            <w:pPr>
              <w:spacing w:after="120"/>
              <w:jc w:val="both"/>
              <w:rPr>
                <w:rFonts w:eastAsia="SimSun" w:cs="Times New Roman"/>
                <w:sz w:val="26"/>
                <w:szCs w:val="26"/>
                <w:shd w:val="clear" w:color="auto" w:fill="E7F1FF"/>
              </w:rPr>
            </w:pPr>
            <w:r>
              <w:rPr>
                <w:rStyle w:val="apple-converted-space"/>
                <w:sz w:val="26"/>
                <w:szCs w:val="26"/>
              </w:rPr>
              <w:t xml:space="preserve">Sửa đổi, bổ sung một số điều của các Thông tư số 01/2021/TT-BGDĐT, 02/2021/TT-BGDĐT, 03/2021/TT-BGDĐT,04/2021/TT-BGDĐT ngày 02/02/2021 của Bộ Giáo dục và Đào tạo quy định mã số, tiêu chuẩn chức danh nghề nghiệp và bổ nhiệm, xếp lương viên chức giảng dạy trong các cơ quan giáo dục mầm non, phổ thông công lập  </w:t>
            </w:r>
          </w:p>
        </w:tc>
        <w:tc>
          <w:tcPr>
            <w:tcW w:w="1530" w:type="dxa"/>
            <w:vAlign w:val="center"/>
          </w:tcPr>
          <w:p w:rsidR="00563E9F" w:rsidRDefault="00563E9F" w:rsidP="00531DEE">
            <w:pPr>
              <w:spacing w:after="120"/>
              <w:jc w:val="center"/>
              <w:rPr>
                <w:rStyle w:val="apple-converted-space"/>
                <w:sz w:val="26"/>
                <w:szCs w:val="26"/>
              </w:rPr>
            </w:pPr>
            <w:r>
              <w:rPr>
                <w:rStyle w:val="apple-converted-space"/>
                <w:sz w:val="26"/>
                <w:szCs w:val="26"/>
              </w:rPr>
              <w:t>Giáo viên Mầm non, Tiểu học, THCS</w:t>
            </w:r>
          </w:p>
        </w:tc>
      </w:tr>
      <w:tr w:rsidR="00563E9F" w:rsidTr="00531DEE">
        <w:tc>
          <w:tcPr>
            <w:tcW w:w="746" w:type="dxa"/>
          </w:tcPr>
          <w:p w:rsidR="00563E9F" w:rsidRDefault="00563E9F" w:rsidP="00531DEE">
            <w:pPr>
              <w:spacing w:after="120"/>
              <w:jc w:val="center"/>
              <w:rPr>
                <w:rStyle w:val="apple-converted-space"/>
                <w:b/>
                <w:color w:val="000000"/>
                <w:sz w:val="26"/>
                <w:szCs w:val="26"/>
              </w:rPr>
            </w:pPr>
            <w:r>
              <w:rPr>
                <w:rStyle w:val="apple-converted-space"/>
                <w:b/>
                <w:color w:val="000000"/>
                <w:sz w:val="26"/>
                <w:szCs w:val="26"/>
              </w:rPr>
              <w:t>5</w:t>
            </w:r>
          </w:p>
        </w:tc>
        <w:tc>
          <w:tcPr>
            <w:tcW w:w="9064" w:type="dxa"/>
            <w:gridSpan w:val="3"/>
          </w:tcPr>
          <w:p w:rsidR="00563E9F" w:rsidRDefault="00563E9F" w:rsidP="00531DEE">
            <w:pPr>
              <w:spacing w:after="120"/>
              <w:jc w:val="both"/>
              <w:rPr>
                <w:rStyle w:val="apple-converted-space"/>
                <w:b/>
                <w:color w:val="000000"/>
                <w:sz w:val="26"/>
                <w:szCs w:val="26"/>
              </w:rPr>
            </w:pPr>
            <w:r>
              <w:rPr>
                <w:rStyle w:val="apple-converted-space"/>
                <w:b/>
                <w:color w:val="000000"/>
                <w:sz w:val="26"/>
                <w:szCs w:val="26"/>
              </w:rPr>
              <w:t>Các văn bản quy định về chuẩn nghề nghiệp giáo viên</w:t>
            </w: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5.1</w:t>
            </w:r>
          </w:p>
        </w:tc>
        <w:tc>
          <w:tcPr>
            <w:tcW w:w="2674" w:type="dxa"/>
            <w:vAlign w:val="center"/>
          </w:tcPr>
          <w:p w:rsidR="00563E9F" w:rsidRDefault="00563E9F" w:rsidP="00531DEE">
            <w:pPr>
              <w:spacing w:after="120"/>
              <w:rPr>
                <w:rStyle w:val="apple-converted-space"/>
                <w:color w:val="000000"/>
                <w:sz w:val="26"/>
                <w:szCs w:val="26"/>
              </w:rPr>
            </w:pPr>
            <w:r>
              <w:rPr>
                <w:rStyle w:val="apple-converted-space"/>
                <w:color w:val="000000"/>
                <w:sz w:val="26"/>
                <w:szCs w:val="26"/>
              </w:rPr>
              <w:t>Thông tư số 26/2018/TT-BGDĐT ngày 08/10/2018 của Bộ GDĐT</w:t>
            </w:r>
          </w:p>
        </w:tc>
        <w:tc>
          <w:tcPr>
            <w:tcW w:w="4860" w:type="dxa"/>
          </w:tcPr>
          <w:p w:rsidR="00563E9F" w:rsidRDefault="00563E9F" w:rsidP="00531DEE">
            <w:pPr>
              <w:spacing w:after="120"/>
              <w:jc w:val="both"/>
              <w:rPr>
                <w:rStyle w:val="apple-converted-space"/>
                <w:color w:val="000000"/>
                <w:sz w:val="26"/>
                <w:szCs w:val="26"/>
              </w:rPr>
            </w:pPr>
            <w:r>
              <w:rPr>
                <w:rStyle w:val="apple-converted-space"/>
                <w:color w:val="000000"/>
                <w:sz w:val="26"/>
                <w:szCs w:val="26"/>
              </w:rPr>
              <w:t>Quy định chuẩn nghề nghiệp giáo viên mầm non</w:t>
            </w:r>
          </w:p>
        </w:tc>
        <w:tc>
          <w:tcPr>
            <w:tcW w:w="1530"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Giáo viên Mầm non</w:t>
            </w: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5.2</w:t>
            </w:r>
          </w:p>
        </w:tc>
        <w:tc>
          <w:tcPr>
            <w:tcW w:w="2674" w:type="dxa"/>
            <w:vAlign w:val="center"/>
          </w:tcPr>
          <w:p w:rsidR="00563E9F" w:rsidRDefault="00563E9F" w:rsidP="00531DEE">
            <w:pPr>
              <w:spacing w:after="120"/>
              <w:rPr>
                <w:rStyle w:val="apple-converted-space"/>
                <w:color w:val="000000"/>
                <w:sz w:val="26"/>
                <w:szCs w:val="26"/>
              </w:rPr>
            </w:pPr>
            <w:r>
              <w:rPr>
                <w:rStyle w:val="apple-converted-space"/>
                <w:color w:val="000000"/>
                <w:sz w:val="26"/>
                <w:szCs w:val="26"/>
              </w:rPr>
              <w:t>Thông tư số 20/2018/TT-BGDĐT ngày 22/8/2018 của Bộ GDĐT</w:t>
            </w:r>
            <w:bookmarkStart w:id="0" w:name="_GoBack"/>
            <w:bookmarkEnd w:id="0"/>
          </w:p>
        </w:tc>
        <w:tc>
          <w:tcPr>
            <w:tcW w:w="4860" w:type="dxa"/>
          </w:tcPr>
          <w:p w:rsidR="00563E9F" w:rsidRDefault="00563E9F" w:rsidP="00531DEE">
            <w:pPr>
              <w:spacing w:after="120"/>
              <w:jc w:val="both"/>
              <w:rPr>
                <w:rStyle w:val="apple-converted-space"/>
                <w:color w:val="000000"/>
                <w:sz w:val="26"/>
                <w:szCs w:val="26"/>
              </w:rPr>
            </w:pPr>
            <w:r>
              <w:rPr>
                <w:rStyle w:val="apple-converted-space"/>
                <w:color w:val="000000"/>
                <w:sz w:val="26"/>
                <w:szCs w:val="26"/>
              </w:rPr>
              <w:t>Quy định chuẩn nghề nghiệp giáo viên cơ sở, giáo dục phổ thông</w:t>
            </w:r>
          </w:p>
        </w:tc>
        <w:tc>
          <w:tcPr>
            <w:tcW w:w="1530"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Giáo viên Tiểu học, THCS</w:t>
            </w: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5.3</w:t>
            </w:r>
          </w:p>
        </w:tc>
        <w:tc>
          <w:tcPr>
            <w:tcW w:w="2674" w:type="dxa"/>
            <w:vAlign w:val="center"/>
          </w:tcPr>
          <w:p w:rsidR="00563E9F" w:rsidRDefault="00563E9F" w:rsidP="00531DEE">
            <w:pPr>
              <w:spacing w:after="120"/>
              <w:rPr>
                <w:rStyle w:val="apple-converted-space"/>
                <w:color w:val="FF0000"/>
                <w:sz w:val="26"/>
                <w:szCs w:val="26"/>
              </w:rPr>
            </w:pPr>
            <w:r w:rsidRPr="00E37465">
              <w:rPr>
                <w:rStyle w:val="apple-converted-space"/>
                <w:sz w:val="26"/>
                <w:szCs w:val="26"/>
              </w:rPr>
              <w:t>Thông tư số 29/2021/TT-BGDĐT ngày 20/10/2021 của Bộ GDĐT</w:t>
            </w:r>
          </w:p>
        </w:tc>
        <w:tc>
          <w:tcPr>
            <w:tcW w:w="4860" w:type="dxa"/>
          </w:tcPr>
          <w:p w:rsidR="00563E9F" w:rsidRPr="00E37465" w:rsidRDefault="00563E9F" w:rsidP="00531DEE">
            <w:pPr>
              <w:pStyle w:val="NormalWeb"/>
              <w:shd w:val="clear" w:color="auto" w:fill="FFFFFF"/>
              <w:spacing w:beforeAutospacing="0" w:afterAutospacing="0" w:line="213" w:lineRule="atLeast"/>
              <w:jc w:val="both"/>
              <w:textAlignment w:val="baseline"/>
              <w:rPr>
                <w:rStyle w:val="apple-converted-space"/>
                <w:b/>
                <w:sz w:val="26"/>
                <w:szCs w:val="26"/>
              </w:rPr>
            </w:pPr>
            <w:r w:rsidRPr="00E37465">
              <w:rPr>
                <w:rStyle w:val="Strong"/>
                <w:sz w:val="26"/>
                <w:szCs w:val="26"/>
                <w:shd w:val="clear" w:color="auto" w:fill="FFFFFF"/>
              </w:rPr>
              <w:t>Quy định ngưng hiệu lực quy định về chuẩn trình độ đào tạo của nhà giáo tại một số Thông tư do Bộ trưởng Bộ Giáo dục và Đào tạo ban hành</w:t>
            </w:r>
          </w:p>
        </w:tc>
        <w:tc>
          <w:tcPr>
            <w:tcW w:w="1530" w:type="dxa"/>
            <w:vAlign w:val="center"/>
          </w:tcPr>
          <w:p w:rsidR="00563E9F" w:rsidRDefault="00563E9F" w:rsidP="00531DEE">
            <w:pPr>
              <w:spacing w:after="120"/>
              <w:jc w:val="center"/>
              <w:rPr>
                <w:rStyle w:val="apple-converted-space"/>
                <w:sz w:val="26"/>
                <w:szCs w:val="26"/>
              </w:rPr>
            </w:pPr>
            <w:r>
              <w:rPr>
                <w:rStyle w:val="apple-converted-space"/>
                <w:sz w:val="26"/>
                <w:szCs w:val="26"/>
              </w:rPr>
              <w:t>Giáo viên Mầm non, Tiểu học, THCS</w:t>
            </w:r>
          </w:p>
        </w:tc>
      </w:tr>
      <w:tr w:rsidR="00563E9F" w:rsidTr="00531DEE">
        <w:tc>
          <w:tcPr>
            <w:tcW w:w="746" w:type="dxa"/>
            <w:vAlign w:val="center"/>
          </w:tcPr>
          <w:p w:rsidR="00563E9F" w:rsidRDefault="00563E9F" w:rsidP="00531DEE">
            <w:pPr>
              <w:spacing w:after="120"/>
              <w:jc w:val="center"/>
              <w:rPr>
                <w:rStyle w:val="apple-converted-space"/>
                <w:b/>
                <w:color w:val="000000"/>
                <w:sz w:val="26"/>
                <w:szCs w:val="26"/>
              </w:rPr>
            </w:pPr>
            <w:r>
              <w:rPr>
                <w:rStyle w:val="apple-converted-space"/>
                <w:b/>
                <w:color w:val="000000"/>
                <w:sz w:val="26"/>
                <w:szCs w:val="26"/>
              </w:rPr>
              <w:t>II</w:t>
            </w:r>
          </w:p>
        </w:tc>
        <w:tc>
          <w:tcPr>
            <w:tcW w:w="9064" w:type="dxa"/>
            <w:gridSpan w:val="3"/>
            <w:vAlign w:val="center"/>
          </w:tcPr>
          <w:p w:rsidR="00563E9F" w:rsidRDefault="00563E9F" w:rsidP="00531DEE">
            <w:pPr>
              <w:spacing w:after="120"/>
              <w:rPr>
                <w:rStyle w:val="apple-converted-space"/>
                <w:b/>
                <w:color w:val="000000"/>
                <w:sz w:val="26"/>
                <w:szCs w:val="26"/>
              </w:rPr>
            </w:pPr>
            <w:r>
              <w:rPr>
                <w:rStyle w:val="apple-converted-space"/>
                <w:b/>
                <w:color w:val="000000"/>
                <w:sz w:val="26"/>
                <w:szCs w:val="26"/>
              </w:rPr>
              <w:t>VIÊN CHỨC KHÔNG TRỰC TIẾP DẠY LỚP</w:t>
            </w: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1</w:t>
            </w:r>
          </w:p>
        </w:tc>
        <w:tc>
          <w:tcPr>
            <w:tcW w:w="2674" w:type="dxa"/>
          </w:tcPr>
          <w:p w:rsidR="00563E9F" w:rsidRDefault="00563E9F" w:rsidP="00531DEE">
            <w:pPr>
              <w:spacing w:after="120"/>
              <w:rPr>
                <w:rStyle w:val="apple-converted-space"/>
                <w:color w:val="000000"/>
                <w:sz w:val="26"/>
                <w:szCs w:val="26"/>
              </w:rPr>
            </w:pPr>
            <w:r>
              <w:rPr>
                <w:rStyle w:val="apple-converted-space"/>
                <w:color w:val="000000"/>
                <w:sz w:val="26"/>
                <w:szCs w:val="26"/>
              </w:rPr>
              <w:t>Thông tư số 107/2017/TT-BTC ngày 10/10/2017 của Bộ Tài chính</w:t>
            </w:r>
          </w:p>
        </w:tc>
        <w:tc>
          <w:tcPr>
            <w:tcW w:w="4860" w:type="dxa"/>
            <w:vAlign w:val="center"/>
          </w:tcPr>
          <w:p w:rsidR="00563E9F" w:rsidRDefault="00563E9F" w:rsidP="00531DEE">
            <w:pPr>
              <w:spacing w:after="120"/>
              <w:jc w:val="both"/>
              <w:rPr>
                <w:rStyle w:val="apple-converted-space"/>
                <w:color w:val="000000"/>
                <w:sz w:val="26"/>
                <w:szCs w:val="26"/>
              </w:rPr>
            </w:pPr>
            <w:r>
              <w:rPr>
                <w:rStyle w:val="apple-converted-space"/>
                <w:color w:val="000000"/>
                <w:sz w:val="26"/>
                <w:szCs w:val="26"/>
              </w:rPr>
              <w:t>Hướng dẫn chế độ kế toán hành chính, sự nghiệp</w:t>
            </w:r>
          </w:p>
        </w:tc>
        <w:tc>
          <w:tcPr>
            <w:tcW w:w="1530" w:type="dxa"/>
            <w:vMerge w:val="restart"/>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Viên chức Kế toán</w:t>
            </w: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2</w:t>
            </w:r>
          </w:p>
        </w:tc>
        <w:tc>
          <w:tcPr>
            <w:tcW w:w="2674" w:type="dxa"/>
          </w:tcPr>
          <w:p w:rsidR="00563E9F" w:rsidRDefault="00563E9F" w:rsidP="00531DEE">
            <w:pPr>
              <w:spacing w:after="120"/>
              <w:rPr>
                <w:rStyle w:val="apple-converted-space"/>
                <w:color w:val="000000"/>
                <w:sz w:val="26"/>
                <w:szCs w:val="26"/>
              </w:rPr>
            </w:pPr>
            <w:r>
              <w:rPr>
                <w:rStyle w:val="apple-converted-space"/>
                <w:color w:val="000000"/>
                <w:sz w:val="26"/>
                <w:szCs w:val="26"/>
              </w:rPr>
              <w:t>Thông tư số 144/2017-TTBTC ngày 29/12/2017 của Bộ Tài chính</w:t>
            </w:r>
          </w:p>
        </w:tc>
        <w:tc>
          <w:tcPr>
            <w:tcW w:w="4860" w:type="dxa"/>
          </w:tcPr>
          <w:p w:rsidR="00563E9F" w:rsidRDefault="00563E9F" w:rsidP="00531DEE">
            <w:pPr>
              <w:spacing w:after="120"/>
              <w:jc w:val="both"/>
              <w:rPr>
                <w:rStyle w:val="apple-converted-space"/>
                <w:color w:val="000000"/>
                <w:sz w:val="26"/>
                <w:szCs w:val="26"/>
              </w:rPr>
            </w:pPr>
            <w:r>
              <w:rPr>
                <w:rStyle w:val="apple-converted-space"/>
                <w:color w:val="000000"/>
                <w:sz w:val="26"/>
                <w:szCs w:val="26"/>
              </w:rPr>
              <w:t>Hướng dẫn một số nội dung của Nghị định số 151/2017/NĐ-CP ngày 26/12/2017 của Chính phủ quy định chi tiết một số điều của Luật Quản lý, sử dụng tài sản công</w:t>
            </w:r>
          </w:p>
        </w:tc>
        <w:tc>
          <w:tcPr>
            <w:tcW w:w="1530" w:type="dxa"/>
            <w:vMerge/>
          </w:tcPr>
          <w:p w:rsidR="00563E9F" w:rsidRDefault="00563E9F" w:rsidP="00531DEE">
            <w:pPr>
              <w:spacing w:after="120"/>
              <w:jc w:val="both"/>
              <w:rPr>
                <w:rStyle w:val="apple-converted-space"/>
                <w:color w:val="000000"/>
                <w:sz w:val="26"/>
                <w:szCs w:val="26"/>
              </w:rPr>
            </w:pPr>
          </w:p>
        </w:tc>
      </w:tr>
      <w:tr w:rsidR="00563E9F" w:rsidRPr="00E37465" w:rsidTr="00531DEE">
        <w:tc>
          <w:tcPr>
            <w:tcW w:w="746" w:type="dxa"/>
            <w:vAlign w:val="center"/>
          </w:tcPr>
          <w:p w:rsidR="00563E9F" w:rsidRPr="00E37465" w:rsidRDefault="00563E9F" w:rsidP="00531DEE">
            <w:pPr>
              <w:spacing w:after="120"/>
              <w:jc w:val="center"/>
              <w:rPr>
                <w:rStyle w:val="apple-converted-space"/>
                <w:sz w:val="26"/>
                <w:szCs w:val="26"/>
              </w:rPr>
            </w:pPr>
            <w:r w:rsidRPr="00E37465">
              <w:rPr>
                <w:rStyle w:val="apple-converted-space"/>
                <w:sz w:val="26"/>
                <w:szCs w:val="26"/>
              </w:rPr>
              <w:t>3</w:t>
            </w:r>
          </w:p>
        </w:tc>
        <w:tc>
          <w:tcPr>
            <w:tcW w:w="2674" w:type="dxa"/>
            <w:vAlign w:val="center"/>
          </w:tcPr>
          <w:p w:rsidR="00563E9F" w:rsidRPr="00E37465" w:rsidRDefault="00563E9F" w:rsidP="00531DEE">
            <w:pPr>
              <w:spacing w:after="120"/>
              <w:rPr>
                <w:rStyle w:val="apple-converted-space"/>
                <w:sz w:val="26"/>
                <w:szCs w:val="26"/>
              </w:rPr>
            </w:pPr>
            <w:r w:rsidRPr="00E37465">
              <w:rPr>
                <w:rStyle w:val="apple-converted-space"/>
                <w:sz w:val="26"/>
                <w:szCs w:val="26"/>
              </w:rPr>
              <w:t>Thông tư 29/2022/ TT-BTC ngày 03/6/2022 của Bộ Tài chính</w:t>
            </w:r>
          </w:p>
        </w:tc>
        <w:tc>
          <w:tcPr>
            <w:tcW w:w="4860" w:type="dxa"/>
            <w:vAlign w:val="center"/>
          </w:tcPr>
          <w:p w:rsidR="00563E9F" w:rsidRPr="00E37465" w:rsidRDefault="00563E9F" w:rsidP="00531DEE">
            <w:pPr>
              <w:spacing w:after="120"/>
              <w:rPr>
                <w:rStyle w:val="apple-converted-space"/>
                <w:sz w:val="26"/>
                <w:szCs w:val="26"/>
              </w:rPr>
            </w:pPr>
            <w:r w:rsidRPr="00E37465">
              <w:rPr>
                <w:rStyle w:val="apple-converted-space"/>
                <w:sz w:val="26"/>
                <w:szCs w:val="26"/>
              </w:rPr>
              <w:t>Quy định mã số, tiêu chuẩn chuyên môn, nghiệp vụ và xếp lương đối với các ngạch công chức chuyên ngành kế toán, thuế, hải quan, dự trữ</w:t>
            </w:r>
          </w:p>
        </w:tc>
        <w:tc>
          <w:tcPr>
            <w:tcW w:w="1530" w:type="dxa"/>
            <w:vMerge/>
          </w:tcPr>
          <w:p w:rsidR="00563E9F" w:rsidRPr="00E37465" w:rsidRDefault="00563E9F" w:rsidP="00531DEE">
            <w:pPr>
              <w:spacing w:after="120"/>
              <w:jc w:val="both"/>
              <w:rPr>
                <w:rStyle w:val="apple-converted-space"/>
                <w:sz w:val="26"/>
                <w:szCs w:val="26"/>
              </w:rPr>
            </w:pPr>
          </w:p>
        </w:tc>
      </w:tr>
      <w:tr w:rsidR="00563E9F" w:rsidRPr="00E37465" w:rsidTr="00531DEE">
        <w:tc>
          <w:tcPr>
            <w:tcW w:w="746" w:type="dxa"/>
            <w:vAlign w:val="center"/>
          </w:tcPr>
          <w:p w:rsidR="00563E9F" w:rsidRPr="00E37465" w:rsidRDefault="00563E9F" w:rsidP="00531DEE">
            <w:pPr>
              <w:spacing w:after="120"/>
              <w:jc w:val="center"/>
              <w:rPr>
                <w:rStyle w:val="apple-converted-space"/>
                <w:sz w:val="26"/>
                <w:szCs w:val="26"/>
              </w:rPr>
            </w:pPr>
            <w:r>
              <w:rPr>
                <w:rStyle w:val="apple-converted-space"/>
                <w:sz w:val="26"/>
                <w:szCs w:val="26"/>
              </w:rPr>
              <w:lastRenderedPageBreak/>
              <w:t>4</w:t>
            </w:r>
          </w:p>
        </w:tc>
        <w:tc>
          <w:tcPr>
            <w:tcW w:w="2674" w:type="dxa"/>
            <w:vAlign w:val="center"/>
          </w:tcPr>
          <w:p w:rsidR="00563E9F" w:rsidRPr="00E37465" w:rsidRDefault="00563E9F" w:rsidP="00531DEE">
            <w:pPr>
              <w:spacing w:after="120"/>
              <w:rPr>
                <w:rStyle w:val="apple-converted-space"/>
                <w:sz w:val="26"/>
                <w:szCs w:val="26"/>
              </w:rPr>
            </w:pPr>
            <w:r w:rsidRPr="00E37465">
              <w:rPr>
                <w:rStyle w:val="apple-converted-space"/>
                <w:sz w:val="26"/>
                <w:szCs w:val="26"/>
              </w:rPr>
              <w:t>Nghị định số 60/2021/NĐ-CP ngày 21/6/2021 của Chính phủ</w:t>
            </w:r>
          </w:p>
        </w:tc>
        <w:tc>
          <w:tcPr>
            <w:tcW w:w="4860" w:type="dxa"/>
            <w:vAlign w:val="center"/>
          </w:tcPr>
          <w:p w:rsidR="00563E9F" w:rsidRPr="00E37465" w:rsidRDefault="00563E9F" w:rsidP="00531DEE">
            <w:pPr>
              <w:spacing w:after="120"/>
              <w:rPr>
                <w:rStyle w:val="apple-converted-space"/>
                <w:sz w:val="26"/>
                <w:szCs w:val="26"/>
              </w:rPr>
            </w:pPr>
            <w:r w:rsidRPr="00E37465">
              <w:rPr>
                <w:rStyle w:val="apple-converted-space"/>
                <w:sz w:val="26"/>
                <w:szCs w:val="26"/>
              </w:rPr>
              <w:t>Quy định cơ chế tự chủ tài chính của đơn vị sự nghiệp công lập</w:t>
            </w:r>
          </w:p>
        </w:tc>
        <w:tc>
          <w:tcPr>
            <w:tcW w:w="1530" w:type="dxa"/>
            <w:vMerge/>
          </w:tcPr>
          <w:p w:rsidR="00563E9F" w:rsidRPr="00E37465" w:rsidRDefault="00563E9F" w:rsidP="00531DEE">
            <w:pPr>
              <w:spacing w:after="120"/>
              <w:jc w:val="both"/>
              <w:rPr>
                <w:rStyle w:val="apple-converted-space"/>
                <w:sz w:val="26"/>
                <w:szCs w:val="26"/>
              </w:rPr>
            </w:pPr>
          </w:p>
        </w:tc>
      </w:tr>
      <w:tr w:rsidR="00563E9F" w:rsidRPr="00E37465" w:rsidTr="00531DEE">
        <w:tc>
          <w:tcPr>
            <w:tcW w:w="746" w:type="dxa"/>
            <w:vAlign w:val="center"/>
          </w:tcPr>
          <w:p w:rsidR="00563E9F" w:rsidRPr="00E37465" w:rsidRDefault="00563E9F" w:rsidP="00531DEE">
            <w:pPr>
              <w:spacing w:after="120"/>
              <w:jc w:val="center"/>
              <w:rPr>
                <w:rStyle w:val="apple-converted-space"/>
                <w:sz w:val="26"/>
                <w:szCs w:val="26"/>
              </w:rPr>
            </w:pPr>
            <w:r>
              <w:rPr>
                <w:rStyle w:val="apple-converted-space"/>
                <w:sz w:val="26"/>
                <w:szCs w:val="26"/>
              </w:rPr>
              <w:lastRenderedPageBreak/>
              <w:t>5</w:t>
            </w:r>
          </w:p>
        </w:tc>
        <w:tc>
          <w:tcPr>
            <w:tcW w:w="2674" w:type="dxa"/>
            <w:vAlign w:val="center"/>
          </w:tcPr>
          <w:p w:rsidR="00563E9F" w:rsidRPr="00E37465" w:rsidRDefault="00563E9F" w:rsidP="00531DEE">
            <w:pPr>
              <w:spacing w:after="120"/>
              <w:jc w:val="both"/>
              <w:rPr>
                <w:rStyle w:val="apple-converted-space"/>
                <w:sz w:val="26"/>
                <w:szCs w:val="26"/>
              </w:rPr>
            </w:pPr>
            <w:r w:rsidRPr="00E37465">
              <w:rPr>
                <w:rStyle w:val="apple-converted-space"/>
                <w:sz w:val="26"/>
                <w:szCs w:val="26"/>
              </w:rPr>
              <w:t>Thông tư 45/2018/ TT-BTC ngày 07/5/2018 của Bộ Tài chính</w:t>
            </w:r>
          </w:p>
        </w:tc>
        <w:tc>
          <w:tcPr>
            <w:tcW w:w="4860" w:type="dxa"/>
          </w:tcPr>
          <w:p w:rsidR="00563E9F" w:rsidRPr="00E37465" w:rsidRDefault="00563E9F" w:rsidP="00531DEE">
            <w:pPr>
              <w:spacing w:after="120"/>
              <w:jc w:val="both"/>
              <w:rPr>
                <w:rStyle w:val="apple-converted-space"/>
                <w:sz w:val="26"/>
                <w:szCs w:val="26"/>
              </w:rPr>
            </w:pPr>
            <w:r w:rsidRPr="00E37465">
              <w:rPr>
                <w:rStyle w:val="apple-converted-space"/>
                <w:sz w:val="26"/>
                <w:szCs w:val="26"/>
              </w:rPr>
              <w:t>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tc>
        <w:tc>
          <w:tcPr>
            <w:tcW w:w="1530" w:type="dxa"/>
            <w:vMerge/>
          </w:tcPr>
          <w:p w:rsidR="00563E9F" w:rsidRPr="00E37465" w:rsidRDefault="00563E9F" w:rsidP="00531DEE">
            <w:pPr>
              <w:spacing w:after="120"/>
              <w:jc w:val="center"/>
              <w:rPr>
                <w:rStyle w:val="apple-converted-space"/>
                <w:sz w:val="26"/>
                <w:szCs w:val="26"/>
              </w:rPr>
            </w:pPr>
          </w:p>
        </w:tc>
      </w:tr>
      <w:tr w:rsidR="00563E9F" w:rsidRPr="00E37465" w:rsidTr="00531DEE">
        <w:tc>
          <w:tcPr>
            <w:tcW w:w="746" w:type="dxa"/>
            <w:vAlign w:val="center"/>
          </w:tcPr>
          <w:p w:rsidR="00563E9F" w:rsidRPr="00E37465" w:rsidRDefault="00563E9F" w:rsidP="00531DEE">
            <w:pPr>
              <w:spacing w:after="120"/>
              <w:jc w:val="center"/>
              <w:rPr>
                <w:rStyle w:val="apple-converted-space"/>
                <w:sz w:val="26"/>
                <w:szCs w:val="26"/>
              </w:rPr>
            </w:pPr>
            <w:r>
              <w:rPr>
                <w:rStyle w:val="apple-converted-space"/>
                <w:sz w:val="26"/>
                <w:szCs w:val="26"/>
              </w:rPr>
              <w:t>6</w:t>
            </w:r>
          </w:p>
        </w:tc>
        <w:tc>
          <w:tcPr>
            <w:tcW w:w="2674" w:type="dxa"/>
          </w:tcPr>
          <w:p w:rsidR="00563E9F" w:rsidRPr="00E37465" w:rsidRDefault="00563E9F" w:rsidP="00531DEE">
            <w:pPr>
              <w:spacing w:after="120"/>
              <w:rPr>
                <w:rStyle w:val="apple-converted-space"/>
                <w:sz w:val="26"/>
                <w:szCs w:val="26"/>
              </w:rPr>
            </w:pPr>
            <w:r w:rsidRPr="00E37465">
              <w:rPr>
                <w:rStyle w:val="apple-converted-space"/>
                <w:sz w:val="26"/>
                <w:szCs w:val="26"/>
              </w:rPr>
              <w:t>Thông tư số 16/2022/TT-BGDĐT ngày 22/11/2022 của Bộ GDĐT</w:t>
            </w:r>
          </w:p>
        </w:tc>
        <w:tc>
          <w:tcPr>
            <w:tcW w:w="4860" w:type="dxa"/>
            <w:vAlign w:val="center"/>
          </w:tcPr>
          <w:p w:rsidR="00563E9F" w:rsidRPr="00E37465" w:rsidRDefault="00563E9F" w:rsidP="00531DEE">
            <w:pPr>
              <w:spacing w:after="120"/>
              <w:rPr>
                <w:rStyle w:val="apple-converted-space"/>
                <w:sz w:val="26"/>
                <w:szCs w:val="26"/>
              </w:rPr>
            </w:pPr>
            <w:r w:rsidRPr="00E37465">
              <w:rPr>
                <w:rStyle w:val="apple-converted-space"/>
                <w:sz w:val="26"/>
                <w:szCs w:val="26"/>
              </w:rPr>
              <w:t>Quy định tiêu chuẩn thư viện cơ sở giáo dục mầm non và phổ thông.</w:t>
            </w:r>
          </w:p>
        </w:tc>
        <w:tc>
          <w:tcPr>
            <w:tcW w:w="1530" w:type="dxa"/>
            <w:vMerge w:val="restart"/>
            <w:vAlign w:val="center"/>
          </w:tcPr>
          <w:p w:rsidR="00563E9F" w:rsidRPr="00E37465" w:rsidRDefault="00563E9F" w:rsidP="00531DEE">
            <w:pPr>
              <w:spacing w:after="120"/>
              <w:rPr>
                <w:rStyle w:val="apple-converted-space"/>
                <w:sz w:val="26"/>
                <w:szCs w:val="26"/>
              </w:rPr>
            </w:pPr>
            <w:r w:rsidRPr="00E37465">
              <w:rPr>
                <w:rStyle w:val="apple-converted-space"/>
                <w:sz w:val="26"/>
                <w:szCs w:val="26"/>
              </w:rPr>
              <w:t>Viên chức Thư viện</w:t>
            </w:r>
          </w:p>
        </w:tc>
      </w:tr>
      <w:tr w:rsidR="00563E9F" w:rsidRPr="00E37465" w:rsidTr="00531DEE">
        <w:tc>
          <w:tcPr>
            <w:tcW w:w="746" w:type="dxa"/>
            <w:vAlign w:val="center"/>
          </w:tcPr>
          <w:p w:rsidR="00563E9F" w:rsidRPr="00E37465" w:rsidRDefault="00563E9F" w:rsidP="00531DEE">
            <w:pPr>
              <w:spacing w:after="120"/>
              <w:jc w:val="center"/>
              <w:rPr>
                <w:rStyle w:val="apple-converted-space"/>
                <w:sz w:val="26"/>
                <w:szCs w:val="26"/>
              </w:rPr>
            </w:pPr>
            <w:r>
              <w:rPr>
                <w:rStyle w:val="apple-converted-space"/>
                <w:sz w:val="26"/>
                <w:szCs w:val="26"/>
              </w:rPr>
              <w:t>7</w:t>
            </w:r>
          </w:p>
        </w:tc>
        <w:tc>
          <w:tcPr>
            <w:tcW w:w="2674" w:type="dxa"/>
          </w:tcPr>
          <w:p w:rsidR="00563E9F" w:rsidRPr="00E37465" w:rsidRDefault="00563E9F" w:rsidP="00531DEE">
            <w:pPr>
              <w:spacing w:after="120"/>
              <w:rPr>
                <w:rStyle w:val="apple-converted-space"/>
                <w:sz w:val="26"/>
                <w:szCs w:val="26"/>
              </w:rPr>
            </w:pPr>
            <w:r w:rsidRPr="00E37465">
              <w:rPr>
                <w:rStyle w:val="apple-converted-space"/>
                <w:sz w:val="26"/>
                <w:szCs w:val="26"/>
              </w:rPr>
              <w:t>Thông tư số 02/2022/TT-BVHTTDL ngày 01/7/2022 của Bộ Văn hóa, Thể thao và Du lịch.</w:t>
            </w:r>
          </w:p>
        </w:tc>
        <w:tc>
          <w:tcPr>
            <w:tcW w:w="4860" w:type="dxa"/>
          </w:tcPr>
          <w:p w:rsidR="00563E9F" w:rsidRPr="00E37465" w:rsidRDefault="00563E9F" w:rsidP="00531DEE">
            <w:pPr>
              <w:spacing w:after="120"/>
              <w:rPr>
                <w:rStyle w:val="apple-converted-space"/>
                <w:sz w:val="26"/>
                <w:szCs w:val="26"/>
              </w:rPr>
            </w:pPr>
            <w:r w:rsidRPr="00E37465">
              <w:rPr>
                <w:rStyle w:val="apple-converted-space"/>
                <w:sz w:val="26"/>
                <w:szCs w:val="26"/>
              </w:rPr>
              <w:t>Quy định mã số, tiêu chuẩn chức danh nghề nghiệp và xếp lương viên chức chuyên ngành thư viện.</w:t>
            </w:r>
          </w:p>
        </w:tc>
        <w:tc>
          <w:tcPr>
            <w:tcW w:w="1530" w:type="dxa"/>
            <w:vMerge/>
          </w:tcPr>
          <w:p w:rsidR="00563E9F" w:rsidRPr="00E37465" w:rsidRDefault="00563E9F" w:rsidP="00531DEE">
            <w:pPr>
              <w:spacing w:after="120"/>
              <w:rPr>
                <w:rStyle w:val="apple-converted-space"/>
                <w:sz w:val="26"/>
                <w:szCs w:val="26"/>
              </w:rPr>
            </w:pPr>
          </w:p>
        </w:tc>
      </w:tr>
      <w:tr w:rsidR="00563E9F" w:rsidTr="00531DEE">
        <w:tc>
          <w:tcPr>
            <w:tcW w:w="746" w:type="dxa"/>
            <w:vAlign w:val="center"/>
          </w:tcPr>
          <w:p w:rsidR="00563E9F" w:rsidRPr="00E37465" w:rsidRDefault="00563E9F" w:rsidP="00531DEE">
            <w:pPr>
              <w:spacing w:after="120"/>
              <w:jc w:val="center"/>
              <w:rPr>
                <w:rStyle w:val="apple-converted-space"/>
                <w:sz w:val="26"/>
                <w:szCs w:val="26"/>
              </w:rPr>
            </w:pPr>
            <w:r>
              <w:rPr>
                <w:rStyle w:val="apple-converted-space"/>
                <w:sz w:val="26"/>
                <w:szCs w:val="26"/>
              </w:rPr>
              <w:t>8</w:t>
            </w:r>
          </w:p>
        </w:tc>
        <w:tc>
          <w:tcPr>
            <w:tcW w:w="2674" w:type="dxa"/>
          </w:tcPr>
          <w:p w:rsidR="00563E9F" w:rsidRPr="00E37465" w:rsidRDefault="00563E9F" w:rsidP="00531DEE">
            <w:pPr>
              <w:spacing w:after="120"/>
              <w:rPr>
                <w:rStyle w:val="apple-converted-space"/>
                <w:sz w:val="26"/>
                <w:szCs w:val="26"/>
              </w:rPr>
            </w:pPr>
            <w:r w:rsidRPr="00E37465">
              <w:rPr>
                <w:rStyle w:val="apple-converted-space"/>
                <w:sz w:val="26"/>
                <w:szCs w:val="26"/>
              </w:rPr>
              <w:t>Thông tư số 21/2022/TT-BGDĐT ngày 28/12/2022 của Bộ GDĐT</w:t>
            </w:r>
          </w:p>
        </w:tc>
        <w:tc>
          <w:tcPr>
            <w:tcW w:w="4860" w:type="dxa"/>
          </w:tcPr>
          <w:p w:rsidR="00563E9F" w:rsidRPr="00E37465" w:rsidRDefault="00563E9F" w:rsidP="00531DEE">
            <w:pPr>
              <w:spacing w:after="120"/>
              <w:jc w:val="both"/>
              <w:rPr>
                <w:rStyle w:val="apple-converted-space"/>
                <w:sz w:val="26"/>
                <w:szCs w:val="26"/>
              </w:rPr>
            </w:pPr>
            <w:r w:rsidRPr="00E37465">
              <w:rPr>
                <w:rStyle w:val="apple-converted-space"/>
                <w:sz w:val="26"/>
                <w:szCs w:val="26"/>
              </w:rPr>
              <w:t>Quy định mã số, tiêu chuẩn chức danh nghề nghiệp, bổ nhiệm và xếp lương viên chức thiết bị, thí nghiệm trong các cơ sở giáo dục phổ thông và trường chuyên biệt công lập.</w:t>
            </w:r>
          </w:p>
        </w:tc>
        <w:tc>
          <w:tcPr>
            <w:tcW w:w="1530" w:type="dxa"/>
            <w:vMerge w:val="restart"/>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Viên chức Thiết bị - Thí nghiệm</w:t>
            </w:r>
          </w:p>
        </w:tc>
      </w:tr>
      <w:tr w:rsidR="00563E9F" w:rsidTr="00531DEE">
        <w:tc>
          <w:tcPr>
            <w:tcW w:w="746" w:type="dxa"/>
            <w:vAlign w:val="center"/>
          </w:tcPr>
          <w:p w:rsidR="00563E9F" w:rsidRPr="00E37465" w:rsidRDefault="00563E9F" w:rsidP="00531DEE">
            <w:pPr>
              <w:spacing w:after="120"/>
              <w:jc w:val="center"/>
              <w:rPr>
                <w:rStyle w:val="apple-converted-space"/>
                <w:sz w:val="26"/>
                <w:szCs w:val="26"/>
              </w:rPr>
            </w:pPr>
            <w:r>
              <w:rPr>
                <w:rStyle w:val="apple-converted-space"/>
                <w:sz w:val="26"/>
                <w:szCs w:val="26"/>
              </w:rPr>
              <w:t>9</w:t>
            </w:r>
          </w:p>
        </w:tc>
        <w:tc>
          <w:tcPr>
            <w:tcW w:w="2674" w:type="dxa"/>
          </w:tcPr>
          <w:p w:rsidR="00563E9F" w:rsidRPr="00E37465" w:rsidRDefault="00563E9F" w:rsidP="00531DEE">
            <w:pPr>
              <w:spacing w:after="120"/>
              <w:rPr>
                <w:rStyle w:val="apple-converted-space"/>
                <w:sz w:val="26"/>
                <w:szCs w:val="26"/>
              </w:rPr>
            </w:pPr>
            <w:r w:rsidRPr="00E37465">
              <w:rPr>
                <w:rStyle w:val="apple-converted-space"/>
                <w:sz w:val="26"/>
                <w:szCs w:val="26"/>
              </w:rPr>
              <w:t>Thông tư số 14/2020/TT-BGDĐT ngày 26/5/2020  của Bộ GDĐT</w:t>
            </w:r>
          </w:p>
        </w:tc>
        <w:tc>
          <w:tcPr>
            <w:tcW w:w="4860" w:type="dxa"/>
            <w:vAlign w:val="center"/>
          </w:tcPr>
          <w:p w:rsidR="00563E9F" w:rsidRPr="00E37465" w:rsidRDefault="00563E9F" w:rsidP="00531DEE">
            <w:pPr>
              <w:spacing w:after="120"/>
              <w:jc w:val="both"/>
              <w:rPr>
                <w:rStyle w:val="apple-converted-space"/>
                <w:sz w:val="26"/>
                <w:szCs w:val="26"/>
              </w:rPr>
            </w:pPr>
            <w:r w:rsidRPr="00E37465">
              <w:rPr>
                <w:rStyle w:val="apple-converted-space"/>
                <w:sz w:val="26"/>
                <w:szCs w:val="26"/>
              </w:rPr>
              <w:t>Quy định phòng học bộ môn của cơ sở giáo dục phổ thông</w:t>
            </w:r>
          </w:p>
        </w:tc>
        <w:tc>
          <w:tcPr>
            <w:tcW w:w="1530" w:type="dxa"/>
            <w:vMerge/>
          </w:tcPr>
          <w:p w:rsidR="00563E9F" w:rsidRDefault="00563E9F" w:rsidP="00531DEE">
            <w:pPr>
              <w:spacing w:after="120"/>
              <w:jc w:val="both"/>
              <w:rPr>
                <w:rStyle w:val="apple-converted-space"/>
                <w:color w:val="000000"/>
                <w:sz w:val="26"/>
                <w:szCs w:val="26"/>
              </w:rPr>
            </w:pP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10</w:t>
            </w:r>
          </w:p>
        </w:tc>
        <w:tc>
          <w:tcPr>
            <w:tcW w:w="2674" w:type="dxa"/>
          </w:tcPr>
          <w:p w:rsidR="00563E9F" w:rsidRPr="00E37465" w:rsidRDefault="00563E9F" w:rsidP="00531DEE">
            <w:pPr>
              <w:spacing w:after="120"/>
              <w:rPr>
                <w:rStyle w:val="apple-converted-space"/>
                <w:sz w:val="26"/>
                <w:szCs w:val="26"/>
              </w:rPr>
            </w:pPr>
            <w:r w:rsidRPr="00E37465">
              <w:rPr>
                <w:rStyle w:val="apple-converted-space"/>
                <w:sz w:val="26"/>
                <w:szCs w:val="26"/>
              </w:rPr>
              <w:t>Thông tư số 02/2021/TT-BNV ngày 11/6/2021 của Bộ Nội vụ</w:t>
            </w:r>
          </w:p>
        </w:tc>
        <w:tc>
          <w:tcPr>
            <w:tcW w:w="4860" w:type="dxa"/>
          </w:tcPr>
          <w:p w:rsidR="00563E9F" w:rsidRPr="00E37465" w:rsidRDefault="00563E9F" w:rsidP="00531DEE">
            <w:pPr>
              <w:spacing w:after="120"/>
              <w:jc w:val="both"/>
              <w:rPr>
                <w:rStyle w:val="apple-converted-space"/>
                <w:sz w:val="26"/>
                <w:szCs w:val="26"/>
              </w:rPr>
            </w:pPr>
            <w:r w:rsidRPr="00E37465">
              <w:rPr>
                <w:rStyle w:val="apple-converted-space"/>
                <w:sz w:val="26"/>
                <w:szCs w:val="26"/>
              </w:rPr>
              <w:t>Quy định mã số, tiêu chuẩn chuyên môn, nghiệp vụ và xếp lương đối với các ngạch công chức chuyên ngành hành chính và công chức chuyên ngành văn thư</w:t>
            </w:r>
          </w:p>
        </w:tc>
        <w:tc>
          <w:tcPr>
            <w:tcW w:w="1530" w:type="dxa"/>
            <w:vMerge w:val="restart"/>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Viên chức Văn thư</w:t>
            </w: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11</w:t>
            </w:r>
          </w:p>
        </w:tc>
        <w:tc>
          <w:tcPr>
            <w:tcW w:w="2674" w:type="dxa"/>
          </w:tcPr>
          <w:p w:rsidR="00563E9F" w:rsidRPr="00E37465" w:rsidRDefault="00563E9F" w:rsidP="00531DEE">
            <w:pPr>
              <w:spacing w:after="120"/>
              <w:rPr>
                <w:rStyle w:val="apple-converted-space"/>
                <w:sz w:val="26"/>
                <w:szCs w:val="26"/>
              </w:rPr>
            </w:pPr>
            <w:r w:rsidRPr="00E37465">
              <w:rPr>
                <w:rStyle w:val="apple-converted-space"/>
                <w:sz w:val="26"/>
                <w:szCs w:val="26"/>
              </w:rPr>
              <w:t>Nghị định số 30/2020/NĐ-CP ngày 05/3/2020 của Chính phủ</w:t>
            </w:r>
          </w:p>
        </w:tc>
        <w:tc>
          <w:tcPr>
            <w:tcW w:w="4860" w:type="dxa"/>
            <w:vAlign w:val="center"/>
          </w:tcPr>
          <w:p w:rsidR="00563E9F" w:rsidRDefault="00563E9F" w:rsidP="00531DEE">
            <w:pPr>
              <w:spacing w:after="120"/>
              <w:jc w:val="both"/>
              <w:rPr>
                <w:rStyle w:val="apple-converted-space"/>
                <w:color w:val="000000"/>
                <w:sz w:val="26"/>
                <w:szCs w:val="26"/>
              </w:rPr>
            </w:pPr>
            <w:r>
              <w:rPr>
                <w:rStyle w:val="apple-converted-space"/>
                <w:color w:val="000000"/>
                <w:sz w:val="26"/>
                <w:szCs w:val="26"/>
              </w:rPr>
              <w:t>Công tác văn thư</w:t>
            </w:r>
          </w:p>
        </w:tc>
        <w:tc>
          <w:tcPr>
            <w:tcW w:w="1530" w:type="dxa"/>
            <w:vMerge/>
          </w:tcPr>
          <w:p w:rsidR="00563E9F" w:rsidRDefault="00563E9F" w:rsidP="00531DEE">
            <w:pPr>
              <w:spacing w:after="120"/>
              <w:jc w:val="both"/>
              <w:rPr>
                <w:rStyle w:val="apple-converted-space"/>
                <w:color w:val="000000"/>
                <w:sz w:val="26"/>
                <w:szCs w:val="26"/>
              </w:rPr>
            </w:pPr>
          </w:p>
        </w:tc>
      </w:tr>
      <w:tr w:rsidR="00563E9F" w:rsidTr="00531DEE">
        <w:tc>
          <w:tcPr>
            <w:tcW w:w="746" w:type="dxa"/>
            <w:vAlign w:val="center"/>
          </w:tcPr>
          <w:p w:rsidR="00563E9F" w:rsidRDefault="00563E9F" w:rsidP="00531DEE">
            <w:pPr>
              <w:spacing w:after="120"/>
              <w:jc w:val="center"/>
              <w:rPr>
                <w:rStyle w:val="apple-converted-space"/>
                <w:color w:val="000000"/>
                <w:sz w:val="26"/>
                <w:szCs w:val="26"/>
              </w:rPr>
            </w:pPr>
            <w:r>
              <w:rPr>
                <w:rStyle w:val="apple-converted-space"/>
                <w:color w:val="000000"/>
                <w:sz w:val="26"/>
                <w:szCs w:val="26"/>
              </w:rPr>
              <w:t>12</w:t>
            </w:r>
          </w:p>
        </w:tc>
        <w:tc>
          <w:tcPr>
            <w:tcW w:w="2674" w:type="dxa"/>
          </w:tcPr>
          <w:p w:rsidR="00563E9F" w:rsidRPr="00E37465" w:rsidRDefault="00563E9F" w:rsidP="00531DEE">
            <w:pPr>
              <w:spacing w:after="120"/>
              <w:rPr>
                <w:rStyle w:val="apple-converted-space"/>
                <w:sz w:val="26"/>
                <w:szCs w:val="26"/>
              </w:rPr>
            </w:pPr>
            <w:r w:rsidRPr="00E37465">
              <w:rPr>
                <w:rStyle w:val="apple-converted-space"/>
                <w:sz w:val="26"/>
                <w:szCs w:val="26"/>
              </w:rPr>
              <w:t>Thông tư số 06/2022/TT-BNV ngày 28/6/2022 của Bộ Nội vụ</w:t>
            </w:r>
          </w:p>
        </w:tc>
        <w:tc>
          <w:tcPr>
            <w:tcW w:w="4860" w:type="dxa"/>
            <w:vAlign w:val="center"/>
          </w:tcPr>
          <w:p w:rsidR="00563E9F" w:rsidRDefault="00563E9F" w:rsidP="00531DEE">
            <w:pPr>
              <w:spacing w:after="120"/>
              <w:jc w:val="both"/>
              <w:rPr>
                <w:rStyle w:val="apple-converted-space"/>
                <w:color w:val="000000"/>
                <w:sz w:val="26"/>
                <w:szCs w:val="26"/>
              </w:rPr>
            </w:pPr>
            <w:r w:rsidRPr="00E37465">
              <w:rPr>
                <w:rStyle w:val="apple-converted-space"/>
                <w:sz w:val="26"/>
                <w:szCs w:val="26"/>
              </w:rPr>
              <w:t xml:space="preserve">Sửa đổi bổ sung một số điều của Thông tư số 02/2021/TT-BNV ngày 11/6/2021 Quy định mã số, tiêu chuẩn chuyên môn, nghiệp vụ và xếp lương đối với các ngạch công chức chuyên ngành hành chính và công chức chuyên ngành văn thư </w:t>
            </w:r>
          </w:p>
        </w:tc>
        <w:tc>
          <w:tcPr>
            <w:tcW w:w="1530" w:type="dxa"/>
            <w:vMerge/>
          </w:tcPr>
          <w:p w:rsidR="00563E9F" w:rsidRDefault="00563E9F" w:rsidP="00531DEE">
            <w:pPr>
              <w:spacing w:after="120"/>
              <w:jc w:val="both"/>
              <w:rPr>
                <w:rStyle w:val="apple-converted-space"/>
                <w:color w:val="000000"/>
                <w:sz w:val="26"/>
                <w:szCs w:val="26"/>
              </w:rPr>
            </w:pPr>
          </w:p>
        </w:tc>
      </w:tr>
    </w:tbl>
    <w:p w:rsidR="00563E9F" w:rsidRDefault="00563E9F" w:rsidP="00563E9F">
      <w:pPr>
        <w:spacing w:after="120"/>
        <w:ind w:firstLine="706"/>
        <w:jc w:val="both"/>
        <w:rPr>
          <w:rStyle w:val="apple-converted-space"/>
          <w:b/>
          <w:color w:val="000000"/>
          <w:szCs w:val="28"/>
        </w:rPr>
      </w:pPr>
    </w:p>
    <w:p w:rsidR="00BF0D68" w:rsidRDefault="00563E9F" w:rsidP="00563E9F">
      <w:pPr>
        <w:spacing w:after="120"/>
        <w:jc w:val="both"/>
      </w:pPr>
      <w:r>
        <w:rPr>
          <w:rStyle w:val="apple-converted-space"/>
          <w:color w:val="000000"/>
          <w:szCs w:val="28"/>
        </w:rPr>
        <w:t>Quy định viết tắt: Giáo dục và Đào tạo (GDĐT), trung học cơ sở (THCS).</w:t>
      </w:r>
    </w:p>
    <w:sectPr w:rsidR="00BF0D68" w:rsidSect="0043767D">
      <w:headerReference w:type="default" r:id="rId6"/>
      <w:pgSz w:w="11909" w:h="16834" w:code="9"/>
      <w:pgMar w:top="810" w:right="1134" w:bottom="990" w:left="180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870" w:rsidRDefault="006E2870">
      <w:r>
        <w:separator/>
      </w:r>
    </w:p>
  </w:endnote>
  <w:endnote w:type="continuationSeparator" w:id="0">
    <w:p w:rsidR="006E2870" w:rsidRDefault="006E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870" w:rsidRDefault="006E2870">
      <w:r>
        <w:separator/>
      </w:r>
    </w:p>
  </w:footnote>
  <w:footnote w:type="continuationSeparator" w:id="0">
    <w:p w:rsidR="006E2870" w:rsidRDefault="006E28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950150"/>
      <w:docPartObj>
        <w:docPartGallery w:val="Page Numbers (Top of Page)"/>
        <w:docPartUnique/>
      </w:docPartObj>
    </w:sdtPr>
    <w:sdtEndPr>
      <w:rPr>
        <w:noProof/>
      </w:rPr>
    </w:sdtEndPr>
    <w:sdtContent>
      <w:p w:rsidR="00D70625" w:rsidRDefault="00563E9F" w:rsidP="00D04A80">
        <w:pPr>
          <w:pStyle w:val="Header"/>
          <w:jc w:val="center"/>
          <w:rPr>
            <w:noProof/>
          </w:rPr>
        </w:pPr>
        <w:r>
          <w:fldChar w:fldCharType="begin"/>
        </w:r>
        <w:r>
          <w:instrText xml:space="preserve"> PAGE   \* MERGEFORMAT </w:instrText>
        </w:r>
        <w:r>
          <w:fldChar w:fldCharType="separate"/>
        </w:r>
        <w:r w:rsidR="00307A73">
          <w:rPr>
            <w:noProof/>
          </w:rPr>
          <w:t>4</w:t>
        </w:r>
        <w:r>
          <w:rPr>
            <w:noProof/>
          </w:rPr>
          <w:fldChar w:fldCharType="end"/>
        </w:r>
      </w:p>
      <w:p w:rsidR="000C6DA8" w:rsidRDefault="006E2870" w:rsidP="00D04A80">
        <w:pPr>
          <w:pStyle w:val="Header"/>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9F"/>
    <w:rsid w:val="0028199A"/>
    <w:rsid w:val="00307A73"/>
    <w:rsid w:val="00563E9F"/>
    <w:rsid w:val="006E2870"/>
    <w:rsid w:val="00BF0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69517-EE25-4027-AA58-E9D7B7B8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E9F"/>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63E9F"/>
    <w:rPr>
      <w:b/>
      <w:bCs/>
    </w:rPr>
  </w:style>
  <w:style w:type="paragraph" w:styleId="NormalWeb">
    <w:name w:val="Normal (Web)"/>
    <w:basedOn w:val="Normal"/>
    <w:uiPriority w:val="99"/>
    <w:semiHidden/>
    <w:unhideWhenUsed/>
    <w:rsid w:val="00563E9F"/>
    <w:pPr>
      <w:spacing w:before="100" w:beforeAutospacing="1" w:after="100" w:afterAutospacing="1"/>
    </w:pPr>
    <w:rPr>
      <w:rFonts w:eastAsia="Times New Roman" w:cs="Times New Roman"/>
      <w:sz w:val="24"/>
      <w:szCs w:val="24"/>
    </w:rPr>
  </w:style>
  <w:style w:type="table" w:styleId="TableGrid">
    <w:name w:val="Table Grid"/>
    <w:basedOn w:val="TableNormal"/>
    <w:uiPriority w:val="39"/>
    <w:qFormat/>
    <w:rsid w:val="00563E9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63E9F"/>
  </w:style>
  <w:style w:type="paragraph" w:styleId="Header">
    <w:name w:val="header"/>
    <w:basedOn w:val="Normal"/>
    <w:link w:val="HeaderChar"/>
    <w:uiPriority w:val="99"/>
    <w:unhideWhenUsed/>
    <w:rsid w:val="00563E9F"/>
    <w:pPr>
      <w:tabs>
        <w:tab w:val="center" w:pos="4680"/>
        <w:tab w:val="right" w:pos="9360"/>
      </w:tabs>
    </w:pPr>
  </w:style>
  <w:style w:type="character" w:customStyle="1" w:styleId="HeaderChar">
    <w:name w:val="Header Char"/>
    <w:basedOn w:val="DefaultParagraphFont"/>
    <w:link w:val="Header"/>
    <w:uiPriority w:val="99"/>
    <w:rsid w:val="00563E9F"/>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2024-06-21T03:23:00Z</dcterms:created>
  <dcterms:modified xsi:type="dcterms:W3CDTF">2024-06-21T03:23:00Z</dcterms:modified>
</cp:coreProperties>
</file>